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D8A" w14:textId="410003E0" w:rsidR="00FD6B49" w:rsidRDefault="00FD6B49" w:rsidP="00FD6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7B1B69">
        <w:rPr>
          <w:b/>
          <w:iCs/>
          <w:noProof/>
          <w:sz w:val="28"/>
        </w:rPr>
        <w:t>0586</w:t>
      </w:r>
    </w:p>
    <w:p w14:paraId="0EEA474F" w14:textId="77777777" w:rsidR="00FD6B49" w:rsidRDefault="00FD6B49" w:rsidP="00FD6B49">
      <w:pPr>
        <w:pStyle w:val="CRCoverPage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0"/>
    </w:p>
    <w:p w14:paraId="2794B5AF" w14:textId="77777777" w:rsidR="00FF2AFB" w:rsidRPr="00A66522" w:rsidRDefault="00FF2AFB" w:rsidP="00FF2AFB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</w:p>
    <w:p w14:paraId="0F0ABE17" w14:textId="7A563638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E3458">
        <w:rPr>
          <w:rFonts w:ascii="Arial" w:hAnsi="Arial" w:cs="Arial"/>
          <w:bCs/>
          <w:color w:val="000000"/>
          <w:sz w:val="20"/>
          <w:szCs w:val="20"/>
          <w:lang w:val="en-GB"/>
        </w:rPr>
        <w:t>9.3</w:t>
      </w:r>
    </w:p>
    <w:p w14:paraId="2A2B1EB8" w14:textId="384CBCE3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917902">
        <w:rPr>
          <w:rFonts w:ascii="Arial" w:hAnsi="Arial" w:cs="Arial"/>
          <w:bCs/>
          <w:color w:val="000000"/>
          <w:sz w:val="20"/>
          <w:szCs w:val="20"/>
          <w:lang w:val="en-GB"/>
        </w:rPr>
        <w:t>, LGE</w:t>
      </w:r>
      <w:r w:rsidR="009334BE">
        <w:rPr>
          <w:rFonts w:ascii="Arial" w:hAnsi="Arial" w:cs="Arial"/>
          <w:bCs/>
          <w:color w:val="000000"/>
          <w:sz w:val="20"/>
          <w:szCs w:val="20"/>
          <w:lang w:val="en-GB"/>
        </w:rPr>
        <w:t>, Vodafone</w:t>
      </w:r>
    </w:p>
    <w:p w14:paraId="534652AF" w14:textId="33613690" w:rsidR="00FF2AFB" w:rsidRPr="007344AC" w:rsidRDefault="00FF2AFB" w:rsidP="00FF2AFB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C1376" w:rsidRPr="004C1376">
        <w:rPr>
          <w:rFonts w:ascii="Arial" w:hAnsi="Arial" w:cs="Arial"/>
          <w:bCs/>
          <w:color w:val="000000"/>
          <w:sz w:val="20"/>
          <w:szCs w:val="20"/>
          <w:lang w:val="en-GB"/>
        </w:rPr>
        <w:t>Provision of information about NG-RAN node functional support of Session Management related NGAP IEs to the 5GC</w:t>
      </w:r>
      <w:r w:rsidR="00A1606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between NG-RAN nodes</w:t>
      </w:r>
    </w:p>
    <w:p w14:paraId="4BDED53F" w14:textId="19AC8288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3EA7AB47" w14:textId="77777777" w:rsidR="00FF2AFB" w:rsidRDefault="00FF2AFB" w:rsidP="00FF2AFB">
      <w:pPr>
        <w:pStyle w:val="Heading1"/>
      </w:pPr>
      <w:r>
        <w:t>Introduction</w:t>
      </w:r>
    </w:p>
    <w:p w14:paraId="2610459F" w14:textId="0E3A485E" w:rsidR="00C9131A" w:rsidRDefault="002C1B52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In current and past releases, </w:t>
      </w:r>
      <w:r w:rsidR="00FB1268">
        <w:rPr>
          <w:rFonts w:eastAsia="Malgun Gothic"/>
          <w:sz w:val="20"/>
          <w:szCs w:val="22"/>
        </w:rPr>
        <w:t>S</w:t>
      </w:r>
      <w:r w:rsidRPr="002C1B52">
        <w:rPr>
          <w:rFonts w:eastAsia="Malgun Gothic"/>
          <w:sz w:val="20"/>
          <w:szCs w:val="22"/>
        </w:rPr>
        <w:t xml:space="preserve">A2 and RAN3 </w:t>
      </w:r>
      <w:r w:rsidR="00FB1268">
        <w:rPr>
          <w:rFonts w:eastAsia="Malgun Gothic"/>
          <w:sz w:val="20"/>
          <w:szCs w:val="22"/>
        </w:rPr>
        <w:t xml:space="preserve">often discuss </w:t>
      </w:r>
      <w:r w:rsidR="00364E4B">
        <w:rPr>
          <w:rFonts w:eastAsia="Malgun Gothic"/>
          <w:sz w:val="20"/>
          <w:szCs w:val="22"/>
        </w:rPr>
        <w:t xml:space="preserve">via LS exchanges </w:t>
      </w:r>
      <w:r w:rsidRPr="002C1B52">
        <w:rPr>
          <w:rFonts w:eastAsia="Malgun Gothic"/>
          <w:sz w:val="20"/>
          <w:szCs w:val="22"/>
        </w:rPr>
        <w:t xml:space="preserve">introducing explicit support request/indication information in applicable protocols, </w:t>
      </w:r>
      <w:r w:rsidR="00A67585">
        <w:rPr>
          <w:rFonts w:eastAsia="Malgun Gothic"/>
          <w:sz w:val="20"/>
          <w:szCs w:val="22"/>
        </w:rPr>
        <w:t xml:space="preserve">generally </w:t>
      </w:r>
      <w:r w:rsidRPr="002C1B52">
        <w:rPr>
          <w:rFonts w:eastAsia="Malgun Gothic"/>
          <w:sz w:val="20"/>
          <w:szCs w:val="22"/>
        </w:rPr>
        <w:t xml:space="preserve">one per feature. </w:t>
      </w:r>
    </w:p>
    <w:p w14:paraId="76F712C8" w14:textId="30A66ED9" w:rsidR="001C1917" w:rsidRDefault="00FB1268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As in the case of MBS and XR, the </w:t>
      </w:r>
      <w:r w:rsidR="0025197C">
        <w:rPr>
          <w:rFonts w:eastAsia="Malgun Gothic"/>
          <w:sz w:val="20"/>
          <w:szCs w:val="22"/>
        </w:rPr>
        <w:t xml:space="preserve">dedicated </w:t>
      </w:r>
      <w:r>
        <w:rPr>
          <w:rFonts w:eastAsia="Malgun Gothic"/>
          <w:sz w:val="20"/>
          <w:szCs w:val="22"/>
        </w:rPr>
        <w:t>support indications are in</w:t>
      </w:r>
      <w:r w:rsidR="0025197C">
        <w:rPr>
          <w:rFonts w:eastAsia="Malgun Gothic"/>
          <w:sz w:val="20"/>
          <w:szCs w:val="22"/>
        </w:rPr>
        <w:t>troduced</w:t>
      </w:r>
      <w:r>
        <w:rPr>
          <w:rFonts w:eastAsia="Malgun Gothic"/>
          <w:sz w:val="20"/>
          <w:szCs w:val="22"/>
        </w:rPr>
        <w:t xml:space="preserve"> in the</w:t>
      </w:r>
      <w:r w:rsidR="002C1B52" w:rsidRPr="002C1B52">
        <w:rPr>
          <w:rFonts w:eastAsia="Malgun Gothic"/>
          <w:sz w:val="20"/>
          <w:szCs w:val="22"/>
        </w:rPr>
        <w:t xml:space="preserve"> PDU Session related information exchange </w:t>
      </w:r>
      <w:r w:rsidR="0025197C">
        <w:rPr>
          <w:rFonts w:eastAsia="Malgun Gothic"/>
          <w:sz w:val="20"/>
          <w:szCs w:val="22"/>
        </w:rPr>
        <w:t xml:space="preserve">procedure </w:t>
      </w:r>
      <w:r w:rsidR="002C1B52" w:rsidRPr="002C1B52">
        <w:rPr>
          <w:rFonts w:eastAsia="Malgun Gothic"/>
          <w:sz w:val="20"/>
          <w:szCs w:val="22"/>
        </w:rPr>
        <w:t>between NG-RAN and the SMF and during mobility</w:t>
      </w:r>
      <w:r w:rsidR="004A23B5">
        <w:rPr>
          <w:rFonts w:eastAsia="Malgun Gothic"/>
          <w:sz w:val="20"/>
          <w:szCs w:val="22"/>
        </w:rPr>
        <w:t xml:space="preserve"> </w:t>
      </w:r>
      <w:proofErr w:type="gramStart"/>
      <w:r w:rsidR="004A23B5">
        <w:rPr>
          <w:rFonts w:eastAsia="Malgun Gothic"/>
          <w:sz w:val="20"/>
          <w:szCs w:val="22"/>
        </w:rPr>
        <w:t>in order to</w:t>
      </w:r>
      <w:proofErr w:type="gramEnd"/>
      <w:r w:rsidR="004A23B5">
        <w:rPr>
          <w:rFonts w:eastAsia="Malgun Gothic"/>
          <w:sz w:val="20"/>
          <w:szCs w:val="22"/>
        </w:rPr>
        <w:t xml:space="preserve"> support non-homogenous deployment</w:t>
      </w:r>
      <w:r w:rsidR="002C1B52" w:rsidRPr="002C1B52">
        <w:rPr>
          <w:rFonts w:eastAsia="Malgun Gothic"/>
          <w:sz w:val="20"/>
          <w:szCs w:val="22"/>
        </w:rPr>
        <w:t>.</w:t>
      </w:r>
    </w:p>
    <w:p w14:paraId="5BFD7E10" w14:textId="02838C96" w:rsidR="00DE0F0D" w:rsidRDefault="00070ADF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>In Rel-18, SA2 have defined the case of non-</w:t>
      </w:r>
      <w:r w:rsidR="00DE0F0D">
        <w:rPr>
          <w:rFonts w:eastAsia="Malgun Gothic"/>
          <w:sz w:val="20"/>
          <w:szCs w:val="22"/>
        </w:rPr>
        <w:t>homogeneous</w:t>
      </w:r>
      <w:r>
        <w:rPr>
          <w:rFonts w:eastAsia="Malgun Gothic"/>
          <w:sz w:val="20"/>
          <w:szCs w:val="22"/>
        </w:rPr>
        <w:t xml:space="preserve"> network deployment as a specific case for </w:t>
      </w:r>
      <w:r w:rsidR="00DE0F0D">
        <w:rPr>
          <w:rFonts w:eastAsia="Malgun Gothic"/>
          <w:sz w:val="20"/>
          <w:szCs w:val="22"/>
        </w:rPr>
        <w:t>standardization that should be taken into account for Rel-18 features</w:t>
      </w:r>
      <w:r w:rsidR="00746D8F" w:rsidRPr="00746D8F">
        <w:rPr>
          <w:rFonts w:eastAsia="Malgun Gothic"/>
          <w:sz w:val="20"/>
          <w:szCs w:val="22"/>
        </w:rPr>
        <w:t xml:space="preserve"> </w:t>
      </w:r>
      <w:r w:rsidR="00746D8F">
        <w:rPr>
          <w:rFonts w:eastAsia="Malgun Gothic"/>
          <w:sz w:val="20"/>
          <w:szCs w:val="22"/>
        </w:rPr>
        <w:t>onwards</w:t>
      </w:r>
      <w:r w:rsidR="00DE0F0D">
        <w:rPr>
          <w:rFonts w:eastAsia="Malgun Gothic"/>
          <w:sz w:val="20"/>
          <w:szCs w:val="22"/>
        </w:rPr>
        <w:t>.</w:t>
      </w:r>
    </w:p>
    <w:p w14:paraId="00BACF22" w14:textId="292A8DED" w:rsidR="00EB5714" w:rsidRPr="007F1BF6" w:rsidRDefault="00DE0F0D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Hence, any </w:t>
      </w:r>
      <w:r w:rsidR="00B95E1E">
        <w:rPr>
          <w:rFonts w:eastAsia="Malgun Gothic"/>
          <w:sz w:val="20"/>
          <w:szCs w:val="22"/>
        </w:rPr>
        <w:t>discussio</w:t>
      </w:r>
      <w:r w:rsidR="008E6F34">
        <w:rPr>
          <w:rFonts w:eastAsia="Malgun Gothic"/>
          <w:sz w:val="20"/>
          <w:szCs w:val="22"/>
        </w:rPr>
        <w:t xml:space="preserve">n </w:t>
      </w:r>
      <w:r w:rsidR="00272188">
        <w:rPr>
          <w:rFonts w:eastAsia="Malgun Gothic"/>
          <w:sz w:val="20"/>
          <w:szCs w:val="22"/>
        </w:rPr>
        <w:t xml:space="preserve">of adding one capability indicator per feature </w:t>
      </w:r>
      <w:r w:rsidR="008E6F34">
        <w:rPr>
          <w:rFonts w:eastAsia="Malgun Gothic"/>
          <w:sz w:val="20"/>
          <w:szCs w:val="22"/>
        </w:rPr>
        <w:t>often leads to redundan</w:t>
      </w:r>
      <w:r w:rsidR="00272188">
        <w:rPr>
          <w:rFonts w:eastAsia="Malgun Gothic"/>
          <w:sz w:val="20"/>
          <w:szCs w:val="22"/>
        </w:rPr>
        <w:t xml:space="preserve">t discussion and </w:t>
      </w:r>
      <w:r w:rsidR="009B51D4">
        <w:rPr>
          <w:rFonts w:eastAsia="Malgun Gothic"/>
          <w:sz w:val="20"/>
          <w:szCs w:val="22"/>
        </w:rPr>
        <w:t xml:space="preserve">repeated </w:t>
      </w:r>
      <w:r w:rsidR="00272188">
        <w:rPr>
          <w:rFonts w:eastAsia="Malgun Gothic"/>
          <w:sz w:val="20"/>
          <w:szCs w:val="22"/>
        </w:rPr>
        <w:t>spec</w:t>
      </w:r>
      <w:r w:rsidR="00C9131A">
        <w:rPr>
          <w:rFonts w:eastAsia="Malgun Gothic"/>
          <w:sz w:val="20"/>
          <w:szCs w:val="22"/>
        </w:rPr>
        <w:t>ification</w:t>
      </w:r>
      <w:r w:rsidR="00272188">
        <w:rPr>
          <w:rFonts w:eastAsia="Malgun Gothic"/>
          <w:sz w:val="20"/>
          <w:szCs w:val="22"/>
        </w:rPr>
        <w:t xml:space="preserve"> impacts</w:t>
      </w:r>
      <w:r w:rsidR="009B51D4">
        <w:rPr>
          <w:rFonts w:eastAsia="Malgun Gothic"/>
          <w:sz w:val="20"/>
          <w:szCs w:val="22"/>
        </w:rPr>
        <w:t xml:space="preserve">, </w:t>
      </w:r>
      <w:r w:rsidR="004A23B5">
        <w:rPr>
          <w:rFonts w:eastAsia="Malgun Gothic"/>
          <w:sz w:val="20"/>
          <w:szCs w:val="22"/>
        </w:rPr>
        <w:t xml:space="preserve">in stage-2 and in stage-3 in procedural description, </w:t>
      </w:r>
      <w:r w:rsidR="009B51D4">
        <w:rPr>
          <w:rFonts w:eastAsia="Malgun Gothic"/>
          <w:sz w:val="20"/>
          <w:szCs w:val="22"/>
        </w:rPr>
        <w:t>in tabular and ASN.1</w:t>
      </w:r>
      <w:r w:rsidR="00CD26FF">
        <w:rPr>
          <w:rFonts w:eastAsia="Malgun Gothic"/>
          <w:sz w:val="20"/>
          <w:szCs w:val="22"/>
        </w:rPr>
        <w:t xml:space="preserve">. </w:t>
      </w:r>
      <w:r w:rsidR="00D202E0">
        <w:rPr>
          <w:rFonts w:eastAsia="Malgun Gothic"/>
          <w:sz w:val="20"/>
          <w:szCs w:val="22"/>
        </w:rPr>
        <w:t xml:space="preserve">To address such repetitive issue, RAN3 </w:t>
      </w:r>
      <w:r w:rsidR="00A30C89">
        <w:rPr>
          <w:rFonts w:eastAsia="Malgun Gothic"/>
          <w:sz w:val="20"/>
          <w:szCs w:val="22"/>
        </w:rPr>
        <w:t>can decide on a</w:t>
      </w:r>
      <w:r w:rsidR="00CD26FF">
        <w:rPr>
          <w:rFonts w:eastAsia="Malgun Gothic"/>
          <w:sz w:val="20"/>
          <w:szCs w:val="22"/>
        </w:rPr>
        <w:t xml:space="preserve"> forward</w:t>
      </w:r>
      <w:r w:rsidR="00C9131A">
        <w:rPr>
          <w:rFonts w:eastAsia="Malgun Gothic"/>
          <w:sz w:val="20"/>
          <w:szCs w:val="22"/>
        </w:rPr>
        <w:t>-</w:t>
      </w:r>
      <w:r w:rsidR="00CD26FF">
        <w:rPr>
          <w:rFonts w:eastAsia="Malgun Gothic"/>
          <w:sz w:val="20"/>
          <w:szCs w:val="22"/>
        </w:rPr>
        <w:t>compatible</w:t>
      </w:r>
      <w:r w:rsidR="00A30C89">
        <w:rPr>
          <w:rFonts w:eastAsia="Malgun Gothic"/>
          <w:sz w:val="20"/>
          <w:szCs w:val="22"/>
        </w:rPr>
        <w:t xml:space="preserve"> mechanism that can cater to all future </w:t>
      </w:r>
      <w:r w:rsidR="00272188">
        <w:rPr>
          <w:rFonts w:eastAsia="Malgun Gothic"/>
          <w:sz w:val="20"/>
          <w:szCs w:val="22"/>
        </w:rPr>
        <w:t xml:space="preserve">capabilities </w:t>
      </w:r>
      <w:r w:rsidR="00C9131A">
        <w:rPr>
          <w:rFonts w:eastAsia="Malgun Gothic"/>
          <w:sz w:val="20"/>
          <w:szCs w:val="22"/>
        </w:rPr>
        <w:t>introduced</w:t>
      </w:r>
      <w:r w:rsidR="00272188">
        <w:rPr>
          <w:rFonts w:eastAsia="Malgun Gothic"/>
          <w:sz w:val="20"/>
          <w:szCs w:val="22"/>
        </w:rPr>
        <w:t xml:space="preserve"> from Rel-18 </w:t>
      </w:r>
      <w:r w:rsidR="00CD26FF">
        <w:rPr>
          <w:rFonts w:eastAsia="Malgun Gothic"/>
          <w:sz w:val="20"/>
          <w:szCs w:val="22"/>
        </w:rPr>
        <w:t>onwards</w:t>
      </w:r>
      <w:r w:rsidR="009B51D4">
        <w:rPr>
          <w:rFonts w:eastAsia="Malgun Gothic"/>
          <w:sz w:val="20"/>
          <w:szCs w:val="22"/>
        </w:rPr>
        <w:t xml:space="preserve"> and introduce it as part of our principles for capabilities exchange</w:t>
      </w:r>
      <w:r w:rsidR="000C5632">
        <w:rPr>
          <w:rFonts w:eastAsia="Malgun Gothic"/>
          <w:sz w:val="20"/>
          <w:szCs w:val="22"/>
        </w:rPr>
        <w:t>.</w:t>
      </w:r>
    </w:p>
    <w:p w14:paraId="24175975" w14:textId="77777777" w:rsidR="00FF2AFB" w:rsidRDefault="00FF2AFB" w:rsidP="00FF2AFB">
      <w:pPr>
        <w:pStyle w:val="Heading1"/>
      </w:pPr>
      <w:r>
        <w:t>Discussion</w:t>
      </w:r>
      <w:r w:rsidRPr="00B8369D">
        <w:t xml:space="preserve"> </w:t>
      </w:r>
    </w:p>
    <w:p w14:paraId="2B1BC153" w14:textId="2795777C" w:rsidR="001D2192" w:rsidRDefault="001D2192" w:rsidP="001D2192">
      <w:pPr>
        <w:pStyle w:val="Heading2"/>
        <w:rPr>
          <w:lang w:val="en-GB" w:eastAsia="en-US"/>
        </w:rPr>
      </w:pPr>
      <w:r>
        <w:rPr>
          <w:lang w:val="en-GB" w:eastAsia="en-US"/>
        </w:rPr>
        <w:t>SMF - RAN capabilities exchange:</w:t>
      </w:r>
    </w:p>
    <w:p w14:paraId="2AC74624" w14:textId="1FDBD00E" w:rsidR="00A43DD6" w:rsidRPr="00EB0EC1" w:rsidRDefault="00A43DD6" w:rsidP="003E7EC7">
      <w:pPr>
        <w:rPr>
          <w:sz w:val="20"/>
          <w:szCs w:val="20"/>
          <w:lang w:val="en-GB" w:eastAsia="en-US"/>
        </w:rPr>
      </w:pPr>
      <w:r w:rsidRPr="00EB0EC1">
        <w:rPr>
          <w:sz w:val="20"/>
          <w:szCs w:val="20"/>
          <w:lang w:val="en-GB" w:eastAsia="en-US"/>
        </w:rPr>
        <w:t xml:space="preserve">In the case of non-homogeneous deployment, it is often </w:t>
      </w:r>
      <w:r w:rsidR="004A23B5">
        <w:rPr>
          <w:sz w:val="20"/>
          <w:szCs w:val="20"/>
          <w:lang w:val="en-GB" w:eastAsia="en-US"/>
        </w:rPr>
        <w:t xml:space="preserve">necessary that </w:t>
      </w:r>
      <w:r w:rsidRPr="00EB0EC1">
        <w:rPr>
          <w:sz w:val="20"/>
          <w:szCs w:val="20"/>
          <w:lang w:val="en-GB" w:eastAsia="en-US"/>
        </w:rPr>
        <w:t xml:space="preserve">the CN </w:t>
      </w:r>
      <w:r w:rsidR="004A23B5">
        <w:rPr>
          <w:sz w:val="20"/>
          <w:szCs w:val="20"/>
          <w:lang w:val="en-GB" w:eastAsia="en-US"/>
        </w:rPr>
        <w:t xml:space="preserve">becomes aware of </w:t>
      </w:r>
      <w:r w:rsidRPr="00EB0EC1">
        <w:rPr>
          <w:sz w:val="20"/>
          <w:szCs w:val="20"/>
          <w:lang w:val="en-GB" w:eastAsia="en-US"/>
        </w:rPr>
        <w:t>RAN support</w:t>
      </w:r>
      <w:r w:rsidR="004A23B5">
        <w:rPr>
          <w:sz w:val="20"/>
          <w:szCs w:val="20"/>
          <w:lang w:val="en-GB" w:eastAsia="en-US"/>
        </w:rPr>
        <w:t xml:space="preserve"> of</w:t>
      </w:r>
      <w:r w:rsidR="00C1085E">
        <w:rPr>
          <w:sz w:val="20"/>
          <w:szCs w:val="20"/>
          <w:lang w:val="en-GB" w:eastAsia="en-US"/>
        </w:rPr>
        <w:t xml:space="preserve"> </w:t>
      </w:r>
      <w:r w:rsidRPr="00EB0EC1">
        <w:rPr>
          <w:sz w:val="20"/>
          <w:szCs w:val="20"/>
          <w:lang w:val="en-GB" w:eastAsia="en-US"/>
        </w:rPr>
        <w:t xml:space="preserve">PDU session </w:t>
      </w:r>
      <w:r w:rsidR="004A23B5">
        <w:rPr>
          <w:sz w:val="20"/>
          <w:szCs w:val="20"/>
          <w:lang w:val="en-GB" w:eastAsia="en-US"/>
        </w:rPr>
        <w:t xml:space="preserve">related features to ensure proper RAN-CN interaction of respective </w:t>
      </w:r>
      <w:r w:rsidR="009F4663" w:rsidRPr="00EB0EC1">
        <w:rPr>
          <w:sz w:val="20"/>
          <w:szCs w:val="20"/>
          <w:lang w:val="en-GB" w:eastAsia="en-US"/>
        </w:rPr>
        <w:t>features</w:t>
      </w:r>
      <w:r w:rsidRPr="00EB0EC1">
        <w:rPr>
          <w:sz w:val="20"/>
          <w:szCs w:val="20"/>
          <w:lang w:val="en-GB" w:eastAsia="en-US"/>
        </w:rPr>
        <w:t>.</w:t>
      </w:r>
    </w:p>
    <w:p w14:paraId="4AD91A82" w14:textId="494DC8D3" w:rsidR="00293132" w:rsidRPr="00EB0EC1" w:rsidRDefault="004A23B5" w:rsidP="003E7EC7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A</w:t>
      </w:r>
      <w:r w:rsidR="009F4663" w:rsidRPr="00EB0EC1">
        <w:rPr>
          <w:sz w:val="20"/>
          <w:szCs w:val="20"/>
          <w:lang w:val="en-GB" w:eastAsia="en-US"/>
        </w:rPr>
        <w:t xml:space="preserve"> future-proof solution </w:t>
      </w:r>
      <w:r w:rsidR="00F566C9">
        <w:rPr>
          <w:sz w:val="20"/>
          <w:szCs w:val="20"/>
          <w:lang w:val="en-GB" w:eastAsia="en-US"/>
        </w:rPr>
        <w:t xml:space="preserve">was present at recent meetings </w:t>
      </w:r>
      <w:r w:rsidR="00DC71A6">
        <w:rPr>
          <w:sz w:val="20"/>
          <w:szCs w:val="20"/>
          <w:lang w:val="en-GB" w:eastAsia="en-US"/>
        </w:rPr>
        <w:t xml:space="preserve">[1] </w:t>
      </w:r>
      <w:r w:rsidR="00F566C9">
        <w:rPr>
          <w:sz w:val="20"/>
          <w:szCs w:val="20"/>
          <w:lang w:val="en-GB" w:eastAsia="en-US"/>
        </w:rPr>
        <w:t xml:space="preserve">and foresees </w:t>
      </w:r>
      <w:r w:rsidR="00EB5714" w:rsidRPr="00EB0EC1">
        <w:rPr>
          <w:sz w:val="20"/>
          <w:szCs w:val="20"/>
          <w:lang w:val="en-GB" w:eastAsia="en-US"/>
        </w:rPr>
        <w:t xml:space="preserve">the SMF </w:t>
      </w:r>
      <w:r w:rsidR="009F4663" w:rsidRPr="00EB0EC1">
        <w:rPr>
          <w:sz w:val="20"/>
          <w:szCs w:val="20"/>
          <w:lang w:val="en-GB" w:eastAsia="en-US"/>
        </w:rPr>
        <w:t>to</w:t>
      </w:r>
      <w:r w:rsidR="00EB5714" w:rsidRPr="00EB0EC1">
        <w:rPr>
          <w:sz w:val="20"/>
          <w:szCs w:val="20"/>
          <w:lang w:val="en-GB" w:eastAsia="en-US"/>
        </w:rPr>
        <w:t xml:space="preserve"> request support information </w:t>
      </w:r>
      <w:r w:rsidR="00A33A15" w:rsidRPr="00EB0EC1">
        <w:rPr>
          <w:sz w:val="20"/>
          <w:szCs w:val="20"/>
          <w:lang w:val="en-GB" w:eastAsia="en-US"/>
        </w:rPr>
        <w:t xml:space="preserve">of </w:t>
      </w:r>
      <w:r w:rsidR="00F566C9">
        <w:rPr>
          <w:sz w:val="20"/>
          <w:szCs w:val="20"/>
          <w:lang w:val="en-GB" w:eastAsia="en-US"/>
        </w:rPr>
        <w:t xml:space="preserve">one or several features represented by the functional support </w:t>
      </w:r>
      <w:r w:rsidR="00A33A15" w:rsidRPr="00EB0EC1">
        <w:rPr>
          <w:sz w:val="20"/>
          <w:szCs w:val="20"/>
          <w:lang w:val="en-GB" w:eastAsia="en-US"/>
        </w:rPr>
        <w:t>of NGAP IE-Id</w:t>
      </w:r>
      <w:r w:rsidR="00F566C9">
        <w:rPr>
          <w:sz w:val="20"/>
          <w:szCs w:val="20"/>
          <w:lang w:val="en-GB" w:eastAsia="en-US"/>
        </w:rPr>
        <w:t>s</w:t>
      </w:r>
      <w:r w:rsidR="00A33A15" w:rsidRPr="00EB0EC1">
        <w:rPr>
          <w:sz w:val="20"/>
          <w:szCs w:val="20"/>
          <w:lang w:val="en-GB" w:eastAsia="en-US"/>
        </w:rPr>
        <w:t xml:space="preserve"> </w:t>
      </w:r>
      <w:r w:rsidR="00EB5714" w:rsidRPr="00EB0EC1">
        <w:rPr>
          <w:sz w:val="20"/>
          <w:szCs w:val="20"/>
          <w:lang w:val="en-GB" w:eastAsia="en-US"/>
        </w:rPr>
        <w:t>from the NG-RAN node</w:t>
      </w:r>
      <w:r w:rsidR="00341695" w:rsidRPr="00EB0EC1">
        <w:rPr>
          <w:sz w:val="20"/>
          <w:szCs w:val="20"/>
          <w:lang w:val="en-GB" w:eastAsia="en-US"/>
        </w:rPr>
        <w:t xml:space="preserve"> during PDU Session Management procedure</w:t>
      </w:r>
      <w:r w:rsidR="00F566C9">
        <w:rPr>
          <w:sz w:val="20"/>
          <w:szCs w:val="20"/>
          <w:lang w:val="en-GB" w:eastAsia="en-US"/>
        </w:rPr>
        <w:t>s</w:t>
      </w:r>
      <w:r w:rsidR="007C14C7" w:rsidRPr="00EB0EC1">
        <w:rPr>
          <w:sz w:val="20"/>
          <w:szCs w:val="20"/>
          <w:lang w:val="en-GB" w:eastAsia="en-US"/>
        </w:rPr>
        <w:t xml:space="preserve"> defined in TS 38.</w:t>
      </w:r>
      <w:r w:rsidR="00293132" w:rsidRPr="00EB0EC1">
        <w:rPr>
          <w:sz w:val="20"/>
          <w:szCs w:val="20"/>
          <w:lang w:val="en-GB" w:eastAsia="en-US"/>
        </w:rPr>
        <w:t>413</w:t>
      </w:r>
      <w:r w:rsidR="00A33A15" w:rsidRPr="00EB0EC1">
        <w:rPr>
          <w:sz w:val="20"/>
          <w:szCs w:val="20"/>
          <w:lang w:val="en-GB" w:eastAsia="en-US"/>
        </w:rPr>
        <w:t>.</w:t>
      </w:r>
      <w:r w:rsidR="009F4663" w:rsidRPr="00EB0EC1">
        <w:rPr>
          <w:sz w:val="20"/>
          <w:szCs w:val="20"/>
          <w:lang w:val="en-GB" w:eastAsia="en-US"/>
        </w:rPr>
        <w:t xml:space="preserve"> This way the SMF </w:t>
      </w:r>
      <w:r w:rsidR="00F566C9">
        <w:rPr>
          <w:sz w:val="20"/>
          <w:szCs w:val="20"/>
          <w:lang w:val="en-GB" w:eastAsia="en-US"/>
        </w:rPr>
        <w:t xml:space="preserve">becomes aware of </w:t>
      </w:r>
      <w:r w:rsidR="009F4663" w:rsidRPr="00EB0EC1">
        <w:rPr>
          <w:sz w:val="20"/>
          <w:szCs w:val="20"/>
          <w:lang w:val="en-GB" w:eastAsia="en-US"/>
        </w:rPr>
        <w:t xml:space="preserve">the NG-RAN supported capabilities </w:t>
      </w:r>
      <w:r w:rsidR="00615383" w:rsidRPr="00EB0EC1">
        <w:rPr>
          <w:sz w:val="20"/>
          <w:szCs w:val="20"/>
          <w:lang w:val="en-GB" w:eastAsia="en-US"/>
        </w:rPr>
        <w:t>and can proceed with appropriate action in CN (e.g., mark</w:t>
      </w:r>
      <w:r w:rsidR="00A342EB" w:rsidRPr="00EB0EC1">
        <w:rPr>
          <w:sz w:val="20"/>
          <w:szCs w:val="20"/>
          <w:lang w:val="en-GB" w:eastAsia="en-US"/>
        </w:rPr>
        <w:t xml:space="preserve"> PDU</w:t>
      </w:r>
      <w:r w:rsidR="00BF2818">
        <w:rPr>
          <w:sz w:val="20"/>
          <w:szCs w:val="20"/>
          <w:lang w:val="en-GB" w:eastAsia="en-US"/>
        </w:rPr>
        <w:t>s</w:t>
      </w:r>
      <w:r w:rsidR="00A342EB" w:rsidRPr="00EB0EC1">
        <w:rPr>
          <w:sz w:val="20"/>
          <w:szCs w:val="20"/>
          <w:lang w:val="en-GB" w:eastAsia="en-US"/>
        </w:rPr>
        <w:t xml:space="preserve"> for specific treatment, as in case of XR).</w:t>
      </w:r>
      <w:r w:rsidR="00A33A15" w:rsidRPr="00EB0EC1">
        <w:rPr>
          <w:sz w:val="20"/>
          <w:szCs w:val="20"/>
          <w:lang w:val="en-GB" w:eastAsia="en-US"/>
        </w:rPr>
        <w:t xml:space="preserve"> </w:t>
      </w:r>
    </w:p>
    <w:p w14:paraId="7B03845F" w14:textId="06F9AF06" w:rsidR="00C82CAB" w:rsidRPr="007F1BF6" w:rsidRDefault="00A342EB" w:rsidP="00C82CAB">
      <w:pPr>
        <w:rPr>
          <w:sz w:val="20"/>
          <w:szCs w:val="22"/>
          <w:lang w:val="en-GB" w:eastAsia="en-US"/>
        </w:rPr>
      </w:pPr>
      <w:r w:rsidRPr="00EB0EC1">
        <w:rPr>
          <w:sz w:val="20"/>
          <w:szCs w:val="20"/>
          <w:lang w:val="en-GB" w:eastAsia="en-US"/>
        </w:rPr>
        <w:t>Below a more concrete example</w:t>
      </w:r>
      <w:r w:rsidR="00BF2818">
        <w:rPr>
          <w:sz w:val="20"/>
          <w:szCs w:val="20"/>
          <w:lang w:val="en-GB" w:eastAsia="en-US"/>
        </w:rPr>
        <w:t xml:space="preserve"> of such design principle</w:t>
      </w:r>
      <w:r w:rsidR="00F566C9">
        <w:rPr>
          <w:sz w:val="20"/>
          <w:szCs w:val="20"/>
          <w:lang w:val="en-GB" w:eastAsia="en-US"/>
        </w:rPr>
        <w:t xml:space="preserve"> is outlined</w:t>
      </w:r>
      <w:r w:rsidRPr="00EB0EC1">
        <w:rPr>
          <w:sz w:val="20"/>
          <w:szCs w:val="20"/>
          <w:lang w:val="en-GB" w:eastAsia="en-US"/>
        </w:rPr>
        <w:t>:</w:t>
      </w:r>
      <w:r w:rsidR="00341695" w:rsidRPr="00EB0EC1">
        <w:rPr>
          <w:sz w:val="20"/>
          <w:szCs w:val="20"/>
          <w:lang w:val="en-GB" w:eastAsia="en-US"/>
        </w:rPr>
        <w:t xml:space="preserve"> during the PDU Session resource Setup procedure</w:t>
      </w:r>
      <w:r w:rsidR="00EA769E" w:rsidRPr="00EB0EC1">
        <w:rPr>
          <w:sz w:val="20"/>
          <w:szCs w:val="20"/>
          <w:lang w:val="en-GB" w:eastAsia="en-US"/>
        </w:rPr>
        <w:t xml:space="preserve"> </w:t>
      </w:r>
      <w:r w:rsidR="00EA769E" w:rsidRPr="00EB0EC1">
        <w:rPr>
          <w:b/>
          <w:sz w:val="20"/>
          <w:szCs w:val="20"/>
          <w:lang w:val="en-GB" w:eastAsia="en-US"/>
        </w:rPr>
        <w:t>(Figure 1)</w:t>
      </w:r>
      <w:r w:rsidR="00341695" w:rsidRPr="00EB0EC1">
        <w:rPr>
          <w:sz w:val="20"/>
          <w:szCs w:val="20"/>
          <w:lang w:val="en-GB" w:eastAsia="en-US"/>
        </w:rPr>
        <w:t xml:space="preserve">, or during </w:t>
      </w:r>
      <w:r w:rsidR="003D5398" w:rsidRPr="00EB0EC1">
        <w:rPr>
          <w:sz w:val="20"/>
          <w:szCs w:val="20"/>
          <w:lang w:val="en-GB" w:eastAsia="en-US"/>
        </w:rPr>
        <w:t xml:space="preserve">the </w:t>
      </w:r>
      <w:r w:rsidR="00EB5714" w:rsidRPr="00EB0EC1">
        <w:rPr>
          <w:sz w:val="20"/>
          <w:szCs w:val="20"/>
          <w:lang w:val="en-GB" w:eastAsia="en-US"/>
        </w:rPr>
        <w:t xml:space="preserve">establishment of </w:t>
      </w:r>
      <w:r w:rsidR="003D5398" w:rsidRPr="00EB0EC1">
        <w:rPr>
          <w:sz w:val="20"/>
          <w:szCs w:val="20"/>
          <w:lang w:val="en-GB" w:eastAsia="en-US"/>
        </w:rPr>
        <w:t xml:space="preserve">PDU </w:t>
      </w:r>
      <w:r w:rsidR="00341695" w:rsidRPr="00EB0EC1">
        <w:rPr>
          <w:sz w:val="20"/>
          <w:szCs w:val="20"/>
          <w:lang w:val="en-GB" w:eastAsia="en-US"/>
        </w:rPr>
        <w:t xml:space="preserve">Session </w:t>
      </w:r>
      <w:r w:rsidR="00EB5714" w:rsidRPr="00EB0EC1">
        <w:rPr>
          <w:sz w:val="20"/>
          <w:szCs w:val="20"/>
          <w:lang w:val="en-GB" w:eastAsia="en-US"/>
        </w:rPr>
        <w:t xml:space="preserve">resources </w:t>
      </w:r>
      <w:proofErr w:type="gramStart"/>
      <w:r w:rsidR="00EB5714" w:rsidRPr="00EB0EC1">
        <w:rPr>
          <w:sz w:val="20"/>
          <w:szCs w:val="20"/>
          <w:lang w:val="en-GB" w:eastAsia="en-US"/>
        </w:rPr>
        <w:t>in the course of</w:t>
      </w:r>
      <w:proofErr w:type="gramEnd"/>
      <w:r w:rsidR="00EB5714" w:rsidRPr="00EB0EC1">
        <w:rPr>
          <w:sz w:val="20"/>
          <w:szCs w:val="20"/>
          <w:lang w:val="en-GB" w:eastAsia="en-US"/>
        </w:rPr>
        <w:t xml:space="preserve"> a CN based HO </w:t>
      </w:r>
      <w:r w:rsidR="00EA769E" w:rsidRPr="00EB0EC1">
        <w:rPr>
          <w:b/>
          <w:sz w:val="20"/>
          <w:szCs w:val="20"/>
          <w:lang w:val="en-GB" w:eastAsia="en-US"/>
        </w:rPr>
        <w:t>(Figure 2)</w:t>
      </w:r>
      <w:r w:rsidR="00EA769E" w:rsidRPr="00EB0EC1">
        <w:rPr>
          <w:sz w:val="20"/>
          <w:szCs w:val="20"/>
          <w:lang w:val="en-GB" w:eastAsia="en-US"/>
        </w:rPr>
        <w:t xml:space="preserve"> </w:t>
      </w:r>
      <w:r w:rsidR="00F566C9">
        <w:rPr>
          <w:sz w:val="20"/>
          <w:szCs w:val="20"/>
          <w:lang w:val="en-GB" w:eastAsia="en-US"/>
        </w:rPr>
        <w:t>an</w:t>
      </w:r>
      <w:r w:rsidR="00F566C9" w:rsidRPr="00BF2818">
        <w:rPr>
          <w:bCs/>
          <w:sz w:val="20"/>
          <w:szCs w:val="20"/>
          <w:lang w:val="en-GB" w:eastAsia="en-US"/>
        </w:rPr>
        <w:t xml:space="preserve"> </w:t>
      </w:r>
      <w:r w:rsidR="00F566C9">
        <w:rPr>
          <w:bCs/>
          <w:sz w:val="20"/>
          <w:szCs w:val="20"/>
          <w:lang w:val="en-GB" w:eastAsia="en-US"/>
        </w:rPr>
        <w:t>SMF</w:t>
      </w:r>
      <w:r w:rsidR="00F566C9" w:rsidRPr="00BF2818">
        <w:rPr>
          <w:bCs/>
          <w:sz w:val="20"/>
          <w:szCs w:val="20"/>
          <w:lang w:val="en-GB" w:eastAsia="en-US"/>
        </w:rPr>
        <w:t xml:space="preserve"> queries the NG-RAN</w:t>
      </w:r>
      <w:r w:rsidR="00F566C9">
        <w:rPr>
          <w:bCs/>
          <w:sz w:val="20"/>
          <w:szCs w:val="20"/>
          <w:lang w:val="en-GB" w:eastAsia="en-US"/>
        </w:rPr>
        <w:t xml:space="preserve"> node</w:t>
      </w:r>
      <w:r w:rsidR="00F566C9" w:rsidRPr="00BF2818">
        <w:rPr>
          <w:bCs/>
          <w:sz w:val="20"/>
          <w:szCs w:val="20"/>
          <w:lang w:val="en-GB" w:eastAsia="en-US"/>
        </w:rPr>
        <w:t xml:space="preserve"> about its supported capabilities.</w:t>
      </w:r>
      <w:r w:rsidR="00F566C9">
        <w:rPr>
          <w:bCs/>
          <w:sz w:val="20"/>
          <w:szCs w:val="20"/>
          <w:lang w:val="en-GB" w:eastAsia="en-US"/>
        </w:rPr>
        <w:t xml:space="preserve"> </w:t>
      </w:r>
      <w:r w:rsidR="00F566C9">
        <w:rPr>
          <w:sz w:val="20"/>
          <w:szCs w:val="20"/>
          <w:lang w:val="en-GB" w:eastAsia="en-US"/>
        </w:rPr>
        <w:t>T</w:t>
      </w:r>
      <w:r w:rsidR="00EB5714" w:rsidRPr="00EB0EC1">
        <w:rPr>
          <w:sz w:val="20"/>
          <w:szCs w:val="20"/>
          <w:lang w:val="en-GB" w:eastAsia="en-US"/>
        </w:rPr>
        <w:t>he SMF</w:t>
      </w:r>
      <w:r w:rsidR="00F566C9">
        <w:rPr>
          <w:sz w:val="20"/>
          <w:szCs w:val="20"/>
          <w:lang w:val="en-GB" w:eastAsia="en-US"/>
        </w:rPr>
        <w:t>s</w:t>
      </w:r>
      <w:r w:rsidR="00EB5714" w:rsidRPr="00EB0EC1">
        <w:rPr>
          <w:sz w:val="20"/>
          <w:szCs w:val="20"/>
          <w:lang w:val="en-GB" w:eastAsia="en-US"/>
        </w:rPr>
        <w:t>’ collected request</w:t>
      </w:r>
      <w:r w:rsidR="00F566C9">
        <w:rPr>
          <w:sz w:val="20"/>
          <w:szCs w:val="20"/>
          <w:lang w:val="en-GB" w:eastAsia="en-US"/>
        </w:rPr>
        <w:t>s</w:t>
      </w:r>
      <w:r w:rsidR="00EB5714" w:rsidRPr="00EB0EC1">
        <w:rPr>
          <w:sz w:val="20"/>
          <w:szCs w:val="20"/>
          <w:lang w:val="en-GB" w:eastAsia="en-US"/>
        </w:rPr>
        <w:t xml:space="preserve"> </w:t>
      </w:r>
      <w:r w:rsidR="00F566C9">
        <w:rPr>
          <w:sz w:val="20"/>
          <w:szCs w:val="20"/>
          <w:lang w:val="en-GB" w:eastAsia="en-US"/>
        </w:rPr>
        <w:t xml:space="preserve">are relayed </w:t>
      </w:r>
      <w:r w:rsidR="00EB5714" w:rsidRPr="00EB0EC1">
        <w:rPr>
          <w:sz w:val="20"/>
          <w:szCs w:val="20"/>
          <w:lang w:val="en-GB" w:eastAsia="en-US"/>
        </w:rPr>
        <w:t xml:space="preserve">to the target NG-RAN node during an </w:t>
      </w:r>
      <w:proofErr w:type="spellStart"/>
      <w:r w:rsidR="00EB5714" w:rsidRPr="00EB0EC1">
        <w:rPr>
          <w:sz w:val="20"/>
          <w:szCs w:val="20"/>
          <w:lang w:val="en-GB" w:eastAsia="en-US"/>
        </w:rPr>
        <w:t>Xn</w:t>
      </w:r>
      <w:proofErr w:type="spellEnd"/>
      <w:r w:rsidR="00EB5714" w:rsidRPr="00EB0EC1">
        <w:rPr>
          <w:sz w:val="20"/>
          <w:szCs w:val="20"/>
          <w:lang w:val="en-GB" w:eastAsia="en-US"/>
        </w:rPr>
        <w:t xml:space="preserve"> based HO.</w:t>
      </w:r>
      <w:r w:rsidR="00EA769E" w:rsidRPr="00EB0EC1">
        <w:rPr>
          <w:sz w:val="20"/>
          <w:szCs w:val="20"/>
          <w:lang w:val="en-GB" w:eastAsia="en-US"/>
        </w:rPr>
        <w:t xml:space="preserve"> </w:t>
      </w:r>
      <w:r w:rsidR="00EA769E" w:rsidRPr="00EB0EC1">
        <w:rPr>
          <w:b/>
          <w:sz w:val="20"/>
          <w:szCs w:val="20"/>
          <w:lang w:val="en-GB" w:eastAsia="en-US"/>
        </w:rPr>
        <w:t>(Figure 3</w:t>
      </w:r>
      <w:r w:rsidR="00EA769E" w:rsidRPr="00BF2818">
        <w:rPr>
          <w:bCs/>
          <w:sz w:val="20"/>
          <w:szCs w:val="20"/>
          <w:lang w:val="en-GB" w:eastAsia="en-US"/>
        </w:rPr>
        <w:t>)</w:t>
      </w:r>
      <w:r w:rsidR="005368CE" w:rsidRPr="00BF2818">
        <w:rPr>
          <w:bCs/>
          <w:sz w:val="20"/>
          <w:szCs w:val="20"/>
          <w:lang w:val="en-GB" w:eastAsia="en-US"/>
        </w:rPr>
        <w:t xml:space="preserve">, </w:t>
      </w:r>
      <w:r w:rsidR="00C82CAB" w:rsidRPr="00BF2818">
        <w:rPr>
          <w:bCs/>
          <w:sz w:val="20"/>
          <w:szCs w:val="20"/>
          <w:lang w:val="en-GB" w:eastAsia="en-US"/>
        </w:rPr>
        <w:t>This can be done by adding</w:t>
      </w:r>
      <w:r w:rsidR="00C82CAB">
        <w:rPr>
          <w:b/>
          <w:sz w:val="20"/>
          <w:szCs w:val="20"/>
          <w:lang w:val="en-GB" w:eastAsia="en-US"/>
        </w:rPr>
        <w:t xml:space="preserve"> </w:t>
      </w:r>
      <w:r w:rsidR="0064608D">
        <w:rPr>
          <w:sz w:val="20"/>
          <w:szCs w:val="22"/>
          <w:lang w:val="en-GB" w:eastAsia="en-US"/>
        </w:rPr>
        <w:t>the existing</w:t>
      </w:r>
      <w:r w:rsidR="00C82CAB" w:rsidRPr="007F1BF6">
        <w:t xml:space="preserve"> </w:t>
      </w:r>
      <w:r w:rsidR="00C82CAB" w:rsidRPr="007F1BF6">
        <w:rPr>
          <w:i/>
          <w:sz w:val="20"/>
          <w:szCs w:val="22"/>
          <w:lang w:val="en-GB" w:eastAsia="en-US"/>
        </w:rPr>
        <w:t xml:space="preserve">NGAP IE Support Information Request List </w:t>
      </w:r>
      <w:r w:rsidR="003C50C6">
        <w:rPr>
          <w:iCs/>
          <w:sz w:val="20"/>
          <w:szCs w:val="22"/>
          <w:lang w:val="en-GB" w:eastAsia="en-US"/>
        </w:rPr>
        <w:t xml:space="preserve">IE with a list of requested NGAP IE-Id, each referring to a specific featured, </w:t>
      </w:r>
      <w:r w:rsidR="00C82CAB" w:rsidRPr="007F1BF6">
        <w:rPr>
          <w:sz w:val="20"/>
          <w:szCs w:val="22"/>
          <w:lang w:val="en-GB" w:eastAsia="en-US"/>
        </w:rPr>
        <w:t>in:</w:t>
      </w:r>
    </w:p>
    <w:p w14:paraId="50FA3822" w14:textId="77777777" w:rsidR="00C82CAB" w:rsidRPr="007F1BF6" w:rsidRDefault="00C82CAB" w:rsidP="00C82CAB">
      <w:pPr>
        <w:pStyle w:val="ListParagraph"/>
        <w:numPr>
          <w:ilvl w:val="0"/>
          <w:numId w:val="18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PDU Session Resource Setup Request Transfer </w:t>
      </w:r>
      <w:r w:rsidRPr="007F1BF6">
        <w:rPr>
          <w:sz w:val="20"/>
          <w:szCs w:val="22"/>
          <w:lang w:val="en-GB" w:eastAsia="en-US"/>
        </w:rPr>
        <w:t>IE</w:t>
      </w:r>
    </w:p>
    <w:p w14:paraId="2A484180" w14:textId="2E9BEA8B" w:rsidR="00C82CAB" w:rsidRPr="007F1BF6" w:rsidRDefault="00C82CAB" w:rsidP="00C82CAB">
      <w:pPr>
        <w:pStyle w:val="ListParagraph"/>
        <w:numPr>
          <w:ilvl w:val="0"/>
          <w:numId w:val="18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PDU Session Resource Modify Request Transfer </w:t>
      </w:r>
      <w:r w:rsidRPr="007F1BF6">
        <w:rPr>
          <w:sz w:val="20"/>
          <w:szCs w:val="22"/>
          <w:lang w:val="en-GB" w:eastAsia="en-US"/>
        </w:rPr>
        <w:t>IE</w:t>
      </w:r>
      <w:r w:rsidR="003C50C6">
        <w:rPr>
          <w:sz w:val="20"/>
          <w:szCs w:val="22"/>
          <w:lang w:val="en-GB" w:eastAsia="en-US"/>
        </w:rPr>
        <w:t>.</w:t>
      </w:r>
    </w:p>
    <w:p w14:paraId="1B8169FA" w14:textId="070B5EDB" w:rsidR="005368CE" w:rsidRPr="007F1BF6" w:rsidRDefault="003C50C6" w:rsidP="005368CE">
      <w:pPr>
        <w:rPr>
          <w:sz w:val="20"/>
          <w:szCs w:val="22"/>
          <w:lang w:val="en-GB" w:eastAsia="en-US"/>
        </w:rPr>
      </w:pPr>
      <w:r>
        <w:rPr>
          <w:sz w:val="20"/>
          <w:szCs w:val="20"/>
          <w:lang w:val="en-GB" w:eastAsia="en-US"/>
        </w:rPr>
        <w:t>T</w:t>
      </w:r>
      <w:r w:rsidR="005368CE" w:rsidRPr="007F1BF6">
        <w:rPr>
          <w:sz w:val="20"/>
          <w:szCs w:val="20"/>
          <w:lang w:val="en-GB" w:eastAsia="en-US"/>
        </w:rPr>
        <w:t>he</w:t>
      </w:r>
      <w:r w:rsidR="005368CE">
        <w:rPr>
          <w:sz w:val="20"/>
          <w:szCs w:val="20"/>
          <w:lang w:val="en-GB" w:eastAsia="en-US"/>
        </w:rPr>
        <w:t xml:space="preserve"> </w:t>
      </w:r>
      <w:r w:rsidR="00C82CAB">
        <w:rPr>
          <w:sz w:val="20"/>
          <w:szCs w:val="20"/>
          <w:lang w:val="en-GB" w:eastAsia="en-US"/>
        </w:rPr>
        <w:t>NG-RAN</w:t>
      </w:r>
      <w:r w:rsidR="005368CE">
        <w:rPr>
          <w:sz w:val="20"/>
          <w:szCs w:val="20"/>
          <w:lang w:val="en-GB" w:eastAsia="en-US"/>
        </w:rPr>
        <w:t xml:space="preserve"> </w:t>
      </w:r>
      <w:r>
        <w:rPr>
          <w:sz w:val="20"/>
          <w:szCs w:val="20"/>
          <w:lang w:val="en-GB" w:eastAsia="en-US"/>
        </w:rPr>
        <w:t xml:space="preserve">then </w:t>
      </w:r>
      <w:r w:rsidR="00C82CAB">
        <w:rPr>
          <w:sz w:val="20"/>
          <w:szCs w:val="20"/>
          <w:lang w:val="en-GB" w:eastAsia="en-US"/>
        </w:rPr>
        <w:t xml:space="preserve">responds with a </w:t>
      </w:r>
      <w:r w:rsidR="00C82CAB" w:rsidRPr="007F1BF6">
        <w:rPr>
          <w:i/>
          <w:sz w:val="20"/>
          <w:szCs w:val="22"/>
          <w:lang w:val="en-GB" w:eastAsia="en-US"/>
        </w:rPr>
        <w:t>NGAP IE Support Information Response List</w:t>
      </w:r>
      <w:r w:rsidR="00C82CAB" w:rsidRPr="007F1BF6">
        <w:rPr>
          <w:sz w:val="20"/>
          <w:szCs w:val="22"/>
          <w:lang w:val="en-GB" w:eastAsia="en-US"/>
        </w:rPr>
        <w:t xml:space="preserve"> IE</w:t>
      </w:r>
      <w:r w:rsidR="00C82CAB">
        <w:rPr>
          <w:sz w:val="20"/>
          <w:szCs w:val="22"/>
          <w:lang w:val="en-GB" w:eastAsia="en-US"/>
        </w:rPr>
        <w:t xml:space="preserve"> including a</w:t>
      </w:r>
      <w:r w:rsidR="00C82CAB">
        <w:rPr>
          <w:sz w:val="20"/>
          <w:szCs w:val="20"/>
          <w:lang w:val="en-GB" w:eastAsia="en-US"/>
        </w:rPr>
        <w:t xml:space="preserve"> list of</w:t>
      </w:r>
      <w:r w:rsidR="005368CE" w:rsidRPr="007F1BF6">
        <w:rPr>
          <w:sz w:val="20"/>
          <w:szCs w:val="20"/>
          <w:lang w:val="en-GB" w:eastAsia="en-US"/>
        </w:rPr>
        <w:t xml:space="preserve"> </w:t>
      </w:r>
      <w:r w:rsidR="005368CE" w:rsidRPr="007F1BF6">
        <w:rPr>
          <w:i/>
          <w:sz w:val="20"/>
          <w:szCs w:val="20"/>
          <w:lang w:val="en-GB" w:eastAsia="en-US"/>
        </w:rPr>
        <w:t>NGAP Protocol IE-Id</w:t>
      </w:r>
      <w:r w:rsidR="005368CE" w:rsidRPr="007F1BF6">
        <w:rPr>
          <w:sz w:val="20"/>
          <w:szCs w:val="20"/>
          <w:lang w:val="en-GB" w:eastAsia="en-US"/>
        </w:rPr>
        <w:t xml:space="preserve"> </w:t>
      </w:r>
      <w:r w:rsidR="00A67585">
        <w:rPr>
          <w:sz w:val="20"/>
          <w:szCs w:val="20"/>
          <w:lang w:val="en-GB" w:eastAsia="en-US"/>
        </w:rPr>
        <w:t xml:space="preserve">IE </w:t>
      </w:r>
      <w:r w:rsidR="005368CE" w:rsidRPr="007F1BF6">
        <w:rPr>
          <w:sz w:val="20"/>
          <w:szCs w:val="20"/>
          <w:lang w:val="en-GB" w:eastAsia="en-US"/>
        </w:rPr>
        <w:t xml:space="preserve">and </w:t>
      </w:r>
      <w:r w:rsidR="005368CE" w:rsidRPr="007F1BF6">
        <w:rPr>
          <w:i/>
          <w:sz w:val="20"/>
          <w:szCs w:val="20"/>
          <w:lang w:val="en-GB" w:eastAsia="en-US"/>
        </w:rPr>
        <w:t xml:space="preserve">NGAP Protocol IE Support Information </w:t>
      </w:r>
      <w:r w:rsidR="005368CE" w:rsidRPr="007F1BF6">
        <w:rPr>
          <w:sz w:val="20"/>
          <w:szCs w:val="20"/>
          <w:lang w:val="en-GB" w:eastAsia="en-US"/>
        </w:rPr>
        <w:t xml:space="preserve">IE to inform SMF about RAN capabilities for all supported </w:t>
      </w:r>
      <w:r w:rsidR="00A67585">
        <w:rPr>
          <w:sz w:val="20"/>
          <w:szCs w:val="20"/>
          <w:lang w:val="en-GB" w:eastAsia="en-US"/>
        </w:rPr>
        <w:t xml:space="preserve">features. </w:t>
      </w:r>
      <w:r w:rsidR="005368CE" w:rsidRPr="007F1BF6">
        <w:rPr>
          <w:sz w:val="20"/>
          <w:szCs w:val="22"/>
          <w:lang w:val="en-GB" w:eastAsia="en-US"/>
        </w:rPr>
        <w:t xml:space="preserve">The </w:t>
      </w:r>
      <w:r w:rsidR="005368CE" w:rsidRPr="007F1BF6">
        <w:rPr>
          <w:i/>
          <w:sz w:val="20"/>
          <w:szCs w:val="22"/>
          <w:lang w:val="en-GB" w:eastAsia="en-US"/>
        </w:rPr>
        <w:t>NGAP IE Support Information Response List</w:t>
      </w:r>
      <w:r w:rsidR="005368CE" w:rsidRPr="007F1BF6">
        <w:rPr>
          <w:sz w:val="20"/>
          <w:szCs w:val="22"/>
          <w:lang w:val="en-GB" w:eastAsia="en-US"/>
        </w:rPr>
        <w:t xml:space="preserve"> IE can be introduced in:</w:t>
      </w:r>
    </w:p>
    <w:p w14:paraId="4ECB518B" w14:textId="77777777" w:rsidR="005368CE" w:rsidRPr="007F1BF6" w:rsidRDefault="005368CE" w:rsidP="005368CE">
      <w:pPr>
        <w:pStyle w:val="ListParagraph"/>
        <w:numPr>
          <w:ilvl w:val="0"/>
          <w:numId w:val="11"/>
        </w:num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>the NGAP-SMF related IEs:</w:t>
      </w:r>
    </w:p>
    <w:p w14:paraId="69042466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>PDU Session Resource Setup Response Transfer</w:t>
      </w:r>
    </w:p>
    <w:p w14:paraId="5EF55444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>PDU Session Resource Modify Response Transfer</w:t>
      </w:r>
    </w:p>
    <w:p w14:paraId="04AE8E2C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lastRenderedPageBreak/>
        <w:t xml:space="preserve">Path Switch Request Transfer </w:t>
      </w:r>
      <w:r w:rsidRPr="007F1BF6">
        <w:rPr>
          <w:sz w:val="20"/>
          <w:szCs w:val="22"/>
          <w:lang w:val="en-GB" w:eastAsia="en-US"/>
        </w:rPr>
        <w:t>(for the case of inter-node handover)</w:t>
      </w:r>
    </w:p>
    <w:p w14:paraId="3790DCD1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Handover Request Acknowledge Transfer </w:t>
      </w:r>
      <w:r w:rsidRPr="007F1BF6">
        <w:rPr>
          <w:sz w:val="20"/>
          <w:szCs w:val="22"/>
          <w:lang w:val="en-GB" w:eastAsia="en-US"/>
        </w:rPr>
        <w:t>(for the case of inter-node handover)</w:t>
      </w:r>
    </w:p>
    <w:p w14:paraId="4B74058F" w14:textId="77777777" w:rsidR="005368CE" w:rsidRPr="007F1BF6" w:rsidRDefault="005368CE" w:rsidP="005368CE">
      <w:pPr>
        <w:pStyle w:val="ListParagraph"/>
        <w:numPr>
          <w:ilvl w:val="0"/>
          <w:numId w:val="11"/>
        </w:num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 xml:space="preserve">And in the </w:t>
      </w:r>
      <w:proofErr w:type="spellStart"/>
      <w:r w:rsidRPr="007F1BF6">
        <w:rPr>
          <w:sz w:val="20"/>
          <w:szCs w:val="22"/>
          <w:lang w:val="en-GB" w:eastAsia="en-US"/>
        </w:rPr>
        <w:t>XnAP</w:t>
      </w:r>
      <w:proofErr w:type="spellEnd"/>
      <w:r w:rsidRPr="007F1BF6">
        <w:rPr>
          <w:sz w:val="20"/>
          <w:szCs w:val="22"/>
          <w:lang w:val="en-GB" w:eastAsia="en-US"/>
        </w:rPr>
        <w:t xml:space="preserve"> SMF-related </w:t>
      </w:r>
      <w:proofErr w:type="gramStart"/>
      <w:r w:rsidRPr="007F1BF6">
        <w:rPr>
          <w:sz w:val="20"/>
          <w:szCs w:val="22"/>
          <w:lang w:val="en-GB" w:eastAsia="en-US"/>
        </w:rPr>
        <w:t>IE :</w:t>
      </w:r>
      <w:proofErr w:type="gramEnd"/>
    </w:p>
    <w:p w14:paraId="32BDAB76" w14:textId="2EFD8B4C" w:rsidR="00EA769E" w:rsidRPr="009B0ED0" w:rsidRDefault="005368CE" w:rsidP="003E7EC7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PDU Session Resources </w:t>
      </w:r>
      <w:proofErr w:type="gramStart"/>
      <w:r w:rsidRPr="007F1BF6">
        <w:rPr>
          <w:i/>
          <w:sz w:val="20"/>
          <w:szCs w:val="22"/>
          <w:lang w:val="en-GB" w:eastAsia="en-US"/>
        </w:rPr>
        <w:t>To</w:t>
      </w:r>
      <w:proofErr w:type="gramEnd"/>
      <w:r w:rsidRPr="007F1BF6">
        <w:rPr>
          <w:i/>
          <w:sz w:val="20"/>
          <w:szCs w:val="22"/>
          <w:lang w:val="en-GB" w:eastAsia="en-US"/>
        </w:rPr>
        <w:t xml:space="preserve"> Be Setup List </w:t>
      </w:r>
      <w:r w:rsidRPr="007F1BF6">
        <w:rPr>
          <w:sz w:val="20"/>
          <w:szCs w:val="22"/>
          <w:lang w:val="en-GB" w:eastAsia="en-US"/>
        </w:rPr>
        <w:t>(for inter-node handover, CONNECTED and INACTIVE)</w:t>
      </w:r>
    </w:p>
    <w:p w14:paraId="364A883E" w14:textId="77777777" w:rsidR="005D0A6A" w:rsidRPr="007F1BF6" w:rsidRDefault="005D0A6A" w:rsidP="00A761B9">
      <w:pPr>
        <w:rPr>
          <w:sz w:val="18"/>
          <w:szCs w:val="18"/>
          <w:lang w:val="en-GB" w:eastAsia="en-US"/>
        </w:rPr>
      </w:pPr>
    </w:p>
    <w:p w14:paraId="6413596E" w14:textId="77777777" w:rsidR="004C5C3C" w:rsidRPr="007F1BF6" w:rsidRDefault="009B3FA4" w:rsidP="00A761B9">
      <w:pPr>
        <w:rPr>
          <w:sz w:val="18"/>
          <w:szCs w:val="18"/>
          <w:lang w:val="en-GB" w:eastAsia="en-US"/>
        </w:rPr>
      </w:pPr>
      <w:r w:rsidRPr="007F1BF6">
        <w:rPr>
          <w:noProof/>
          <w:sz w:val="20"/>
          <w:szCs w:val="22"/>
        </w:rPr>
        <w:drawing>
          <wp:inline distT="0" distB="0" distL="0" distR="0" wp14:anchorId="6F97C8E1" wp14:editId="41DB5AE0">
            <wp:extent cx="5731510" cy="23888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28596" w14:textId="2BF32A66" w:rsidR="004C5C3C" w:rsidRPr="007F1BF6" w:rsidRDefault="0099000B" w:rsidP="0099000B">
      <w:pPr>
        <w:jc w:val="center"/>
        <w:rPr>
          <w:b/>
          <w:bCs/>
          <w:sz w:val="18"/>
          <w:szCs w:val="18"/>
          <w:lang w:val="en-GB" w:eastAsia="en-US"/>
        </w:rPr>
      </w:pPr>
      <w:r w:rsidRPr="007F1BF6">
        <w:rPr>
          <w:b/>
          <w:sz w:val="18"/>
          <w:szCs w:val="18"/>
          <w:lang w:val="en-GB" w:eastAsia="en-US"/>
        </w:rPr>
        <w:t xml:space="preserve">Figure 1: SMF query of RAN support during PDU Session resource Setup/Modify </w:t>
      </w:r>
      <w:proofErr w:type="gramStart"/>
      <w:r w:rsidRPr="007F1BF6">
        <w:rPr>
          <w:b/>
          <w:sz w:val="18"/>
          <w:szCs w:val="18"/>
          <w:lang w:val="en-GB" w:eastAsia="en-US"/>
        </w:rPr>
        <w:t>procedures</w:t>
      </w:r>
      <w:proofErr w:type="gramEnd"/>
    </w:p>
    <w:p w14:paraId="06A51A59" w14:textId="77777777" w:rsidR="005D0A6A" w:rsidRPr="007F1BF6" w:rsidRDefault="005D0A6A" w:rsidP="00194110">
      <w:pPr>
        <w:jc w:val="center"/>
        <w:rPr>
          <w:b/>
          <w:sz w:val="18"/>
          <w:szCs w:val="18"/>
          <w:lang w:val="en-GB" w:eastAsia="en-US"/>
        </w:rPr>
      </w:pPr>
    </w:p>
    <w:p w14:paraId="550D840C" w14:textId="0AE215C4" w:rsidR="0069344E" w:rsidRPr="007F1BF6" w:rsidRDefault="0069344E" w:rsidP="00A761B9">
      <w:pPr>
        <w:rPr>
          <w:sz w:val="18"/>
          <w:szCs w:val="18"/>
          <w:lang w:val="en-GB" w:eastAsia="en-US"/>
        </w:rPr>
      </w:pPr>
      <w:r w:rsidRPr="007F1BF6">
        <w:rPr>
          <w:noProof/>
          <w:sz w:val="20"/>
          <w:szCs w:val="22"/>
        </w:rPr>
        <w:drawing>
          <wp:inline distT="0" distB="0" distL="0" distR="0" wp14:anchorId="1E69A5D2" wp14:editId="290F7A6E">
            <wp:extent cx="5731510" cy="212026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BDCA7" w14:textId="394BCA4A" w:rsidR="005D0A6A" w:rsidRDefault="0099000B" w:rsidP="00C91CC0">
      <w:pPr>
        <w:jc w:val="center"/>
        <w:rPr>
          <w:b/>
          <w:sz w:val="18"/>
          <w:szCs w:val="18"/>
          <w:lang w:val="en-GB" w:eastAsia="en-US"/>
        </w:rPr>
      </w:pPr>
      <w:r w:rsidRPr="007F1BF6">
        <w:rPr>
          <w:b/>
          <w:bCs/>
          <w:sz w:val="18"/>
          <w:szCs w:val="18"/>
          <w:lang w:val="en-GB" w:eastAsia="en-US"/>
        </w:rPr>
        <w:t xml:space="preserve">Figure </w:t>
      </w:r>
      <w:r w:rsidR="005D0A6A" w:rsidRPr="007F1BF6">
        <w:rPr>
          <w:b/>
          <w:bCs/>
          <w:sz w:val="18"/>
          <w:szCs w:val="18"/>
          <w:lang w:val="en-GB" w:eastAsia="en-US"/>
        </w:rPr>
        <w:t>2</w:t>
      </w:r>
      <w:r w:rsidRPr="007F1BF6">
        <w:rPr>
          <w:b/>
          <w:bCs/>
          <w:sz w:val="18"/>
          <w:szCs w:val="18"/>
          <w:lang w:val="en-GB" w:eastAsia="en-US"/>
        </w:rPr>
        <w:t xml:space="preserve">: SMF query of RAN support during </w:t>
      </w:r>
      <w:r w:rsidRPr="007F1BF6">
        <w:rPr>
          <w:b/>
          <w:sz w:val="18"/>
          <w:szCs w:val="18"/>
          <w:lang w:val="en-GB" w:eastAsia="en-US"/>
        </w:rPr>
        <w:t xml:space="preserve">the establishment of PDU Session resources </w:t>
      </w:r>
      <w:proofErr w:type="gramStart"/>
      <w:r w:rsidR="00D23ADF" w:rsidRPr="007F1BF6">
        <w:rPr>
          <w:b/>
          <w:sz w:val="18"/>
          <w:szCs w:val="18"/>
          <w:lang w:val="en-GB" w:eastAsia="en-US"/>
        </w:rPr>
        <w:t>in</w:t>
      </w:r>
      <w:r w:rsidR="005D0A6A" w:rsidRPr="007F1BF6">
        <w:rPr>
          <w:b/>
          <w:bCs/>
          <w:sz w:val="18"/>
          <w:szCs w:val="18"/>
          <w:lang w:val="en-GB" w:eastAsia="en-US"/>
        </w:rPr>
        <w:t xml:space="preserve"> the course of</w:t>
      </w:r>
      <w:proofErr w:type="gramEnd"/>
      <w:r w:rsidR="005D0A6A" w:rsidRPr="007F1BF6">
        <w:rPr>
          <w:b/>
          <w:bCs/>
          <w:sz w:val="18"/>
          <w:szCs w:val="18"/>
          <w:lang w:val="en-GB" w:eastAsia="en-US"/>
        </w:rPr>
        <w:t xml:space="preserve"> a</w:t>
      </w:r>
      <w:r w:rsidRPr="007F1BF6">
        <w:rPr>
          <w:b/>
          <w:sz w:val="18"/>
          <w:szCs w:val="18"/>
          <w:lang w:val="en-GB" w:eastAsia="en-US"/>
        </w:rPr>
        <w:t xml:space="preserve"> CN based HO</w:t>
      </w:r>
    </w:p>
    <w:p w14:paraId="0F3B426A" w14:textId="77777777" w:rsidR="0044129E" w:rsidRPr="00C91CC0" w:rsidRDefault="0044129E" w:rsidP="00C91CC0">
      <w:pPr>
        <w:jc w:val="center"/>
        <w:rPr>
          <w:b/>
          <w:bCs/>
          <w:sz w:val="18"/>
          <w:szCs w:val="18"/>
          <w:lang w:val="en-GB" w:eastAsia="en-US"/>
        </w:rPr>
      </w:pPr>
    </w:p>
    <w:p w14:paraId="5BE0DB5C" w14:textId="77AF2563" w:rsidR="0099000B" w:rsidRPr="007F1BF6" w:rsidRDefault="0099000B" w:rsidP="00A761B9">
      <w:pPr>
        <w:rPr>
          <w:sz w:val="18"/>
          <w:szCs w:val="18"/>
          <w:lang w:val="en-GB" w:eastAsia="en-US"/>
        </w:rPr>
      </w:pPr>
      <w:r w:rsidRPr="007F1BF6">
        <w:rPr>
          <w:noProof/>
          <w:sz w:val="20"/>
          <w:szCs w:val="22"/>
        </w:rPr>
        <w:lastRenderedPageBreak/>
        <w:drawing>
          <wp:inline distT="0" distB="0" distL="0" distR="0" wp14:anchorId="153A4F0A" wp14:editId="3C2084EC">
            <wp:extent cx="5731510" cy="23691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47A8" w14:textId="77777777" w:rsidR="005D0A6A" w:rsidRPr="007F1BF6" w:rsidRDefault="005D0A6A" w:rsidP="005D0A6A">
      <w:pPr>
        <w:jc w:val="center"/>
        <w:rPr>
          <w:b/>
          <w:bCs/>
          <w:sz w:val="18"/>
          <w:szCs w:val="18"/>
          <w:lang w:val="en-GB" w:eastAsia="en-US"/>
        </w:rPr>
      </w:pPr>
      <w:r w:rsidRPr="007F1BF6">
        <w:rPr>
          <w:b/>
          <w:bCs/>
          <w:sz w:val="18"/>
          <w:szCs w:val="18"/>
          <w:lang w:val="en-GB" w:eastAsia="en-US"/>
        </w:rPr>
        <w:t xml:space="preserve">Figure 3: Target node </w:t>
      </w:r>
      <w:r w:rsidRPr="007F1BF6">
        <w:rPr>
          <w:b/>
          <w:sz w:val="18"/>
          <w:szCs w:val="18"/>
          <w:lang w:val="en-GB" w:eastAsia="en-US"/>
        </w:rPr>
        <w:t xml:space="preserve">relaying the SMF’s collected request during an </w:t>
      </w:r>
      <w:proofErr w:type="spellStart"/>
      <w:r w:rsidRPr="007F1BF6">
        <w:rPr>
          <w:b/>
          <w:sz w:val="18"/>
          <w:szCs w:val="18"/>
          <w:lang w:val="en-GB" w:eastAsia="en-US"/>
        </w:rPr>
        <w:t>Xn</w:t>
      </w:r>
      <w:proofErr w:type="spellEnd"/>
      <w:r w:rsidRPr="007F1BF6">
        <w:rPr>
          <w:b/>
          <w:sz w:val="18"/>
          <w:szCs w:val="18"/>
          <w:lang w:val="en-GB" w:eastAsia="en-US"/>
        </w:rPr>
        <w:t xml:space="preserve"> based HO</w:t>
      </w:r>
      <w:r w:rsidRPr="007F1BF6">
        <w:rPr>
          <w:b/>
          <w:bCs/>
          <w:sz w:val="18"/>
          <w:szCs w:val="18"/>
          <w:lang w:val="en-GB" w:eastAsia="en-US"/>
        </w:rPr>
        <w:t xml:space="preserve"> to the SMF</w:t>
      </w:r>
    </w:p>
    <w:p w14:paraId="33003311" w14:textId="5E2ACA63" w:rsidR="008C7DC0" w:rsidRPr="007F1BF6" w:rsidRDefault="00EB5714" w:rsidP="001F61C7">
      <w:pPr>
        <w:rPr>
          <w:sz w:val="20"/>
          <w:szCs w:val="22"/>
          <w:lang w:val="en-GB" w:eastAsia="en-US"/>
        </w:rPr>
      </w:pPr>
      <w:r w:rsidRPr="007F1BF6">
        <w:rPr>
          <w:sz w:val="18"/>
          <w:szCs w:val="18"/>
          <w:lang w:val="en-GB" w:eastAsia="en-US"/>
        </w:rPr>
        <w:br/>
      </w:r>
      <w:r w:rsidRPr="007F1BF6">
        <w:rPr>
          <w:sz w:val="20"/>
          <w:szCs w:val="20"/>
          <w:lang w:val="en-GB" w:eastAsia="en-US"/>
        </w:rPr>
        <w:br/>
      </w:r>
    </w:p>
    <w:p w14:paraId="39B0F7B6" w14:textId="1D32314F" w:rsidR="00E6057B" w:rsidRPr="007F1BF6" w:rsidRDefault="008C7DC0" w:rsidP="001F61C7">
      <w:p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 xml:space="preserve">Therefore, we propose that RAN3 </w:t>
      </w:r>
      <w:r w:rsidR="006C772E">
        <w:rPr>
          <w:sz w:val="20"/>
          <w:szCs w:val="22"/>
          <w:lang w:val="en-GB" w:eastAsia="en-US"/>
        </w:rPr>
        <w:t xml:space="preserve">acquiesces the </w:t>
      </w:r>
      <w:r w:rsidRPr="007F1BF6">
        <w:rPr>
          <w:sz w:val="20"/>
          <w:szCs w:val="22"/>
          <w:lang w:val="en-GB" w:eastAsia="en-US"/>
        </w:rPr>
        <w:t xml:space="preserve">solution </w:t>
      </w:r>
      <w:r w:rsidR="00551D6E">
        <w:rPr>
          <w:sz w:val="20"/>
          <w:szCs w:val="22"/>
          <w:lang w:val="en-GB" w:eastAsia="en-US"/>
        </w:rPr>
        <w:t>of</w:t>
      </w:r>
      <w:r w:rsidR="005F19F2" w:rsidRPr="007F1BF6">
        <w:rPr>
          <w:sz w:val="20"/>
          <w:szCs w:val="22"/>
          <w:lang w:val="en-GB" w:eastAsia="en-US"/>
        </w:rPr>
        <w:t xml:space="preserve"> </w:t>
      </w:r>
      <w:r w:rsidR="00EA517C">
        <w:rPr>
          <w:sz w:val="20"/>
          <w:szCs w:val="22"/>
          <w:lang w:val="en-GB" w:eastAsia="en-US"/>
        </w:rPr>
        <w:t xml:space="preserve">a design </w:t>
      </w:r>
      <w:proofErr w:type="gramStart"/>
      <w:r w:rsidR="00EA517C">
        <w:rPr>
          <w:sz w:val="20"/>
          <w:szCs w:val="22"/>
          <w:lang w:val="en-GB" w:eastAsia="en-US"/>
        </w:rPr>
        <w:t>principle</w:t>
      </w:r>
      <w:proofErr w:type="gramEnd"/>
      <w:r w:rsidR="00EA517C">
        <w:rPr>
          <w:sz w:val="20"/>
          <w:szCs w:val="22"/>
          <w:lang w:val="en-GB" w:eastAsia="en-US"/>
        </w:rPr>
        <w:t xml:space="preserve"> catering to exchange </w:t>
      </w:r>
      <w:r w:rsidR="00EC1C24" w:rsidRPr="007F1BF6">
        <w:rPr>
          <w:sz w:val="20"/>
          <w:szCs w:val="22"/>
          <w:lang w:val="en-GB" w:eastAsia="en-US"/>
        </w:rPr>
        <w:t>capability support</w:t>
      </w:r>
      <w:r w:rsidR="005F19F2" w:rsidRPr="007F1BF6">
        <w:rPr>
          <w:sz w:val="20"/>
          <w:szCs w:val="22"/>
          <w:lang w:val="en-GB" w:eastAsia="en-US"/>
        </w:rPr>
        <w:t xml:space="preserve"> information</w:t>
      </w:r>
      <w:r w:rsidR="00EA517C">
        <w:rPr>
          <w:sz w:val="20"/>
          <w:szCs w:val="22"/>
          <w:lang w:val="en-GB" w:eastAsia="en-US"/>
        </w:rPr>
        <w:t>,</w:t>
      </w:r>
      <w:r w:rsidR="005F19F2" w:rsidRPr="007F1BF6">
        <w:rPr>
          <w:sz w:val="20"/>
          <w:szCs w:val="22"/>
          <w:lang w:val="en-GB" w:eastAsia="en-US"/>
        </w:rPr>
        <w:t xml:space="preserve"> </w:t>
      </w:r>
      <w:r w:rsidR="00EC1C24" w:rsidRPr="007F1BF6">
        <w:rPr>
          <w:sz w:val="20"/>
          <w:szCs w:val="22"/>
          <w:lang w:val="en-GB" w:eastAsia="en-US"/>
        </w:rPr>
        <w:t xml:space="preserve">on a </w:t>
      </w:r>
      <w:r w:rsidR="00504C12">
        <w:rPr>
          <w:sz w:val="20"/>
          <w:szCs w:val="22"/>
          <w:lang w:val="en-GB" w:eastAsia="en-US"/>
        </w:rPr>
        <w:t xml:space="preserve">per </w:t>
      </w:r>
      <w:r w:rsidR="00EC1C24" w:rsidRPr="007F1BF6">
        <w:rPr>
          <w:sz w:val="20"/>
          <w:szCs w:val="22"/>
          <w:lang w:val="en-GB" w:eastAsia="en-US"/>
        </w:rPr>
        <w:t>PDU Session ID level, to inform SM</w:t>
      </w:r>
      <w:r w:rsidR="005F19F2" w:rsidRPr="007F1BF6">
        <w:rPr>
          <w:sz w:val="20"/>
          <w:szCs w:val="22"/>
          <w:lang w:val="en-GB" w:eastAsia="en-US"/>
        </w:rPr>
        <w:t>F</w:t>
      </w:r>
      <w:r w:rsidR="00EC1C24" w:rsidRPr="007F1BF6">
        <w:rPr>
          <w:sz w:val="20"/>
          <w:szCs w:val="22"/>
          <w:lang w:val="en-GB" w:eastAsia="en-US"/>
        </w:rPr>
        <w:t xml:space="preserve"> about NG-RAN supported capabilities</w:t>
      </w:r>
      <w:r w:rsidR="00EA517C">
        <w:rPr>
          <w:sz w:val="20"/>
          <w:szCs w:val="22"/>
          <w:lang w:val="en-GB" w:eastAsia="en-US"/>
        </w:rPr>
        <w:t xml:space="preserve"> in case of non-homogenous network deployment</w:t>
      </w:r>
      <w:r w:rsidR="00EC1C24" w:rsidRPr="007F1BF6">
        <w:rPr>
          <w:sz w:val="20"/>
          <w:szCs w:val="22"/>
          <w:lang w:val="en-GB" w:eastAsia="en-US"/>
        </w:rPr>
        <w:t>.</w:t>
      </w:r>
    </w:p>
    <w:p w14:paraId="6FC25EBE" w14:textId="3BCB02EA" w:rsidR="005F19F2" w:rsidRPr="007F1BF6" w:rsidRDefault="005F19F2" w:rsidP="00F47E45">
      <w:pPr>
        <w:rPr>
          <w:b/>
          <w:sz w:val="20"/>
          <w:szCs w:val="22"/>
          <w:lang w:val="en-GB" w:eastAsia="en-US"/>
        </w:rPr>
      </w:pPr>
      <w:r w:rsidRPr="007F1BF6">
        <w:rPr>
          <w:b/>
          <w:sz w:val="20"/>
          <w:szCs w:val="22"/>
          <w:lang w:val="en-GB" w:eastAsia="en-US"/>
        </w:rPr>
        <w:t xml:space="preserve">Proposal </w:t>
      </w:r>
      <w:proofErr w:type="gramStart"/>
      <w:r w:rsidRPr="007F1BF6">
        <w:rPr>
          <w:b/>
          <w:sz w:val="20"/>
          <w:szCs w:val="22"/>
          <w:lang w:val="en-GB" w:eastAsia="en-US"/>
        </w:rPr>
        <w:t>1 :</w:t>
      </w:r>
      <w:proofErr w:type="gramEnd"/>
      <w:r w:rsidRPr="007F1BF6">
        <w:rPr>
          <w:b/>
          <w:sz w:val="20"/>
          <w:szCs w:val="22"/>
          <w:lang w:val="en-GB" w:eastAsia="en-US"/>
        </w:rPr>
        <w:t xml:space="preserve"> </w:t>
      </w:r>
      <w:r w:rsidR="008C7DC0" w:rsidRPr="007F1BF6">
        <w:rPr>
          <w:b/>
          <w:sz w:val="20"/>
          <w:szCs w:val="22"/>
          <w:lang w:val="en-GB" w:eastAsia="en-US"/>
        </w:rPr>
        <w:t xml:space="preserve">Adopt and introduce </w:t>
      </w:r>
      <w:r w:rsidR="00EA517C">
        <w:rPr>
          <w:b/>
          <w:sz w:val="20"/>
          <w:szCs w:val="22"/>
          <w:lang w:val="en-GB" w:eastAsia="en-US"/>
        </w:rPr>
        <w:t xml:space="preserve">the general mechanism of exchange of peer node supported feature </w:t>
      </w:r>
      <w:r w:rsidR="008C7DC0" w:rsidRPr="007F1BF6">
        <w:rPr>
          <w:b/>
          <w:sz w:val="20"/>
          <w:szCs w:val="22"/>
          <w:lang w:val="en-GB" w:eastAsia="en-US"/>
        </w:rPr>
        <w:t xml:space="preserve"> on a PDU Session ID level to inform SMF about NG-RAN supported capabilities.</w:t>
      </w:r>
    </w:p>
    <w:p w14:paraId="3599BF7C" w14:textId="35046D0A" w:rsidR="00B20F0B" w:rsidRDefault="007838E9" w:rsidP="000F2B7F">
      <w:p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 xml:space="preserve">A </w:t>
      </w:r>
      <w:r w:rsidR="00B20F0B">
        <w:rPr>
          <w:sz w:val="20"/>
          <w:szCs w:val="22"/>
          <w:lang w:val="en-GB" w:eastAsia="en-US"/>
        </w:rPr>
        <w:t xml:space="preserve">CR </w:t>
      </w:r>
      <w:r w:rsidRPr="007F1BF6">
        <w:rPr>
          <w:sz w:val="20"/>
          <w:szCs w:val="22"/>
          <w:lang w:val="en-GB" w:eastAsia="en-US"/>
        </w:rPr>
        <w:t xml:space="preserve">to NG-AP </w:t>
      </w:r>
      <w:r w:rsidR="00B20F0B">
        <w:rPr>
          <w:sz w:val="20"/>
          <w:szCs w:val="22"/>
          <w:lang w:val="en-GB" w:eastAsia="en-US"/>
        </w:rPr>
        <w:t>is provided in [2].</w:t>
      </w:r>
    </w:p>
    <w:p w14:paraId="1C9C8DF5" w14:textId="77777777" w:rsidR="00B20F0B" w:rsidRDefault="00B20F0B" w:rsidP="000F2B7F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CR to</w:t>
      </w:r>
      <w:r w:rsidR="000C1D4B" w:rsidRPr="007F1BF6">
        <w:rPr>
          <w:sz w:val="20"/>
          <w:szCs w:val="22"/>
          <w:lang w:val="en-GB" w:eastAsia="en-US"/>
        </w:rPr>
        <w:t xml:space="preserve"> </w:t>
      </w:r>
      <w:proofErr w:type="spellStart"/>
      <w:r w:rsidR="000C1D4B" w:rsidRPr="007F1BF6">
        <w:rPr>
          <w:sz w:val="20"/>
          <w:szCs w:val="22"/>
          <w:lang w:val="en-GB" w:eastAsia="en-US"/>
        </w:rPr>
        <w:t>Xn</w:t>
      </w:r>
      <w:proofErr w:type="spellEnd"/>
      <w:r w:rsidR="000C1D4B" w:rsidRPr="007F1BF6">
        <w:rPr>
          <w:sz w:val="20"/>
          <w:szCs w:val="22"/>
          <w:lang w:val="en-GB" w:eastAsia="en-US"/>
        </w:rPr>
        <w:t xml:space="preserve">-AP </w:t>
      </w:r>
      <w:r>
        <w:rPr>
          <w:sz w:val="20"/>
          <w:szCs w:val="22"/>
          <w:lang w:val="en-GB" w:eastAsia="en-US"/>
        </w:rPr>
        <w:t>is</w:t>
      </w:r>
      <w:r w:rsidR="007838E9" w:rsidRPr="007F1BF6">
        <w:rPr>
          <w:sz w:val="20"/>
          <w:szCs w:val="22"/>
          <w:lang w:val="en-GB" w:eastAsia="en-US"/>
        </w:rPr>
        <w:t xml:space="preserve"> provided </w:t>
      </w:r>
      <w:r w:rsidR="00D87C80">
        <w:rPr>
          <w:sz w:val="20"/>
          <w:szCs w:val="22"/>
          <w:lang w:val="en-GB" w:eastAsia="en-US"/>
        </w:rPr>
        <w:t xml:space="preserve">in </w:t>
      </w:r>
      <w:r>
        <w:rPr>
          <w:sz w:val="20"/>
          <w:szCs w:val="22"/>
          <w:lang w:val="en-GB" w:eastAsia="en-US"/>
        </w:rPr>
        <w:t>[3].</w:t>
      </w:r>
    </w:p>
    <w:p w14:paraId="50829401" w14:textId="6D0D7226" w:rsidR="007838E9" w:rsidRDefault="00B20F0B" w:rsidP="000F2B7F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Stage 2 CR to TS 38.300 is provided in [4].</w:t>
      </w:r>
    </w:p>
    <w:p w14:paraId="3D5AEA13" w14:textId="77777777" w:rsidR="00D87C80" w:rsidRDefault="00D87C80" w:rsidP="000F2B7F">
      <w:pPr>
        <w:rPr>
          <w:sz w:val="20"/>
          <w:szCs w:val="22"/>
          <w:lang w:val="en-GB" w:eastAsia="en-US"/>
        </w:rPr>
      </w:pPr>
    </w:p>
    <w:p w14:paraId="4DBC435B" w14:textId="23AC42DF" w:rsidR="00D87C80" w:rsidRDefault="00D87C80" w:rsidP="00D87C80">
      <w:pPr>
        <w:pStyle w:val="Heading2"/>
        <w:rPr>
          <w:lang w:val="en-GB" w:eastAsia="en-US"/>
        </w:rPr>
      </w:pPr>
      <w:r>
        <w:rPr>
          <w:lang w:val="en-GB" w:eastAsia="en-US"/>
        </w:rPr>
        <w:t>AMF - RAN capabilities exchange:</w:t>
      </w:r>
    </w:p>
    <w:p w14:paraId="0B6EC4A0" w14:textId="77777777" w:rsidR="009548BF" w:rsidRDefault="00D87C80" w:rsidP="000F2B7F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RAN3 can discuss if a generic mechanism should also be </w:t>
      </w:r>
      <w:r w:rsidR="009548BF">
        <w:rPr>
          <w:sz w:val="20"/>
          <w:szCs w:val="22"/>
          <w:lang w:val="en-GB" w:eastAsia="en-US"/>
        </w:rPr>
        <w:t>extended t</w:t>
      </w:r>
      <w:r>
        <w:rPr>
          <w:sz w:val="20"/>
          <w:szCs w:val="22"/>
          <w:lang w:val="en-GB" w:eastAsia="en-US"/>
        </w:rPr>
        <w:t xml:space="preserve">o inform NG-RAN </w:t>
      </w:r>
      <w:r w:rsidR="009548BF">
        <w:rPr>
          <w:sz w:val="20"/>
          <w:szCs w:val="22"/>
          <w:lang w:val="en-GB" w:eastAsia="en-US"/>
        </w:rPr>
        <w:t xml:space="preserve">and CN (i.e., AMF) </w:t>
      </w:r>
      <w:r>
        <w:rPr>
          <w:sz w:val="20"/>
          <w:szCs w:val="22"/>
          <w:lang w:val="en-GB" w:eastAsia="en-US"/>
        </w:rPr>
        <w:t xml:space="preserve">supported </w:t>
      </w:r>
      <w:r w:rsidR="009548BF">
        <w:rPr>
          <w:sz w:val="20"/>
          <w:szCs w:val="22"/>
          <w:lang w:val="en-GB" w:eastAsia="en-US"/>
        </w:rPr>
        <w:t>features</w:t>
      </w:r>
      <w:r>
        <w:rPr>
          <w:sz w:val="20"/>
          <w:szCs w:val="22"/>
          <w:lang w:val="en-GB" w:eastAsia="en-US"/>
        </w:rPr>
        <w:t>.</w:t>
      </w:r>
    </w:p>
    <w:p w14:paraId="1C5BF4DB" w14:textId="66EDC49D" w:rsidR="00D87C80" w:rsidRPr="00630235" w:rsidRDefault="00630235" w:rsidP="000F2B7F">
      <w:pPr>
        <w:rPr>
          <w:b/>
          <w:bCs/>
          <w:sz w:val="20"/>
          <w:szCs w:val="22"/>
          <w:lang w:val="en-GB" w:eastAsia="en-US"/>
        </w:rPr>
      </w:pPr>
      <w:r w:rsidRPr="00630235">
        <w:rPr>
          <w:b/>
          <w:bCs/>
          <w:sz w:val="20"/>
          <w:szCs w:val="22"/>
          <w:lang w:val="en-GB" w:eastAsia="en-US"/>
        </w:rPr>
        <w:t>Proposal 2: discuss whether to extend this</w:t>
      </w:r>
      <w:r>
        <w:rPr>
          <w:b/>
          <w:bCs/>
          <w:sz w:val="20"/>
          <w:szCs w:val="22"/>
          <w:lang w:val="en-GB" w:eastAsia="en-US"/>
        </w:rPr>
        <w:t xml:space="preserve"> </w:t>
      </w:r>
      <w:proofErr w:type="gramStart"/>
      <w:r>
        <w:rPr>
          <w:b/>
          <w:bCs/>
          <w:sz w:val="20"/>
          <w:szCs w:val="22"/>
          <w:lang w:val="en-GB" w:eastAsia="en-US"/>
        </w:rPr>
        <w:t>principle</w:t>
      </w:r>
      <w:proofErr w:type="gramEnd"/>
      <w:r w:rsidRPr="00630235">
        <w:rPr>
          <w:b/>
          <w:bCs/>
          <w:sz w:val="20"/>
          <w:szCs w:val="22"/>
          <w:lang w:val="en-GB" w:eastAsia="en-US"/>
        </w:rPr>
        <w:t xml:space="preserve"> mechanism to “AMF features”. </w:t>
      </w:r>
      <w:r w:rsidR="00D87C80" w:rsidRPr="00630235">
        <w:rPr>
          <w:b/>
          <w:bCs/>
          <w:sz w:val="20"/>
          <w:szCs w:val="22"/>
          <w:lang w:val="en-GB" w:eastAsia="en-US"/>
        </w:rPr>
        <w:t xml:space="preserve"> </w:t>
      </w:r>
    </w:p>
    <w:p w14:paraId="4653EFC6" w14:textId="77777777" w:rsidR="00FF2AFB" w:rsidRDefault="00FF2AFB" w:rsidP="00FF2AFB">
      <w:pPr>
        <w:pStyle w:val="Heading1"/>
      </w:pPr>
      <w:r>
        <w:t>Conclusions and Proposals</w:t>
      </w:r>
    </w:p>
    <w:p w14:paraId="1D2259E5" w14:textId="77777777" w:rsidR="00FF2AFB" w:rsidRPr="00A66522" w:rsidRDefault="00FF2AFB" w:rsidP="00FF2AFB">
      <w:pPr>
        <w:rPr>
          <w:sz w:val="20"/>
          <w:szCs w:val="22"/>
        </w:rPr>
      </w:pPr>
      <w:r w:rsidRPr="00A66522">
        <w:rPr>
          <w:sz w:val="20"/>
          <w:szCs w:val="22"/>
        </w:rPr>
        <w:t>Our observations and proposals are summarized below.</w:t>
      </w:r>
    </w:p>
    <w:p w14:paraId="0464774E" w14:textId="77777777" w:rsidR="00D87C80" w:rsidRDefault="00D87C80" w:rsidP="00D87C80">
      <w:pPr>
        <w:rPr>
          <w:b/>
          <w:sz w:val="20"/>
          <w:szCs w:val="22"/>
          <w:lang w:val="en-GB" w:eastAsia="en-US"/>
        </w:rPr>
      </w:pPr>
      <w:r w:rsidRPr="007F1BF6">
        <w:rPr>
          <w:b/>
          <w:sz w:val="20"/>
          <w:szCs w:val="22"/>
          <w:lang w:val="en-GB" w:eastAsia="en-US"/>
        </w:rPr>
        <w:t xml:space="preserve">Proposal </w:t>
      </w:r>
      <w:proofErr w:type="gramStart"/>
      <w:r w:rsidRPr="007F1BF6">
        <w:rPr>
          <w:b/>
          <w:sz w:val="20"/>
          <w:szCs w:val="22"/>
          <w:lang w:val="en-GB" w:eastAsia="en-US"/>
        </w:rPr>
        <w:t>1 :</w:t>
      </w:r>
      <w:proofErr w:type="gramEnd"/>
      <w:r w:rsidRPr="007F1BF6">
        <w:rPr>
          <w:b/>
          <w:sz w:val="20"/>
          <w:szCs w:val="22"/>
          <w:lang w:val="en-GB" w:eastAsia="en-US"/>
        </w:rPr>
        <w:t xml:space="preserve"> Adopt and introduce </w:t>
      </w:r>
      <w:r>
        <w:rPr>
          <w:b/>
          <w:sz w:val="20"/>
          <w:szCs w:val="22"/>
          <w:lang w:val="en-GB" w:eastAsia="en-US"/>
        </w:rPr>
        <w:t xml:space="preserve">the general mechanism of exchange of peer node supported feature </w:t>
      </w:r>
      <w:r w:rsidRPr="007F1BF6">
        <w:rPr>
          <w:b/>
          <w:sz w:val="20"/>
          <w:szCs w:val="22"/>
          <w:lang w:val="en-GB" w:eastAsia="en-US"/>
        </w:rPr>
        <w:t xml:space="preserve"> on a PDU Session ID level to inform SMF about NG-RAN supported capabilities.</w:t>
      </w:r>
    </w:p>
    <w:p w14:paraId="67FC1EB4" w14:textId="319D05AA" w:rsidR="00630235" w:rsidRDefault="00630235" w:rsidP="00D87C80">
      <w:pPr>
        <w:rPr>
          <w:b/>
          <w:bCs/>
          <w:sz w:val="20"/>
          <w:szCs w:val="22"/>
          <w:lang w:val="en-GB" w:eastAsia="en-US"/>
        </w:rPr>
      </w:pPr>
      <w:r w:rsidRPr="00630235">
        <w:rPr>
          <w:b/>
          <w:bCs/>
          <w:sz w:val="20"/>
          <w:szCs w:val="22"/>
          <w:lang w:val="en-GB" w:eastAsia="en-US"/>
        </w:rPr>
        <w:t>Proposal 2: discuss whether to extend this</w:t>
      </w:r>
      <w:r>
        <w:rPr>
          <w:b/>
          <w:bCs/>
          <w:sz w:val="20"/>
          <w:szCs w:val="22"/>
          <w:lang w:val="en-GB" w:eastAsia="en-US"/>
        </w:rPr>
        <w:t xml:space="preserve"> </w:t>
      </w:r>
      <w:proofErr w:type="gramStart"/>
      <w:r>
        <w:rPr>
          <w:b/>
          <w:bCs/>
          <w:sz w:val="20"/>
          <w:szCs w:val="22"/>
          <w:lang w:val="en-GB" w:eastAsia="en-US"/>
        </w:rPr>
        <w:t>principle</w:t>
      </w:r>
      <w:proofErr w:type="gramEnd"/>
      <w:r w:rsidRPr="00630235">
        <w:rPr>
          <w:b/>
          <w:bCs/>
          <w:sz w:val="20"/>
          <w:szCs w:val="22"/>
          <w:lang w:val="en-GB" w:eastAsia="en-US"/>
        </w:rPr>
        <w:t xml:space="preserve"> mechanism to “AMF features”.  </w:t>
      </w:r>
    </w:p>
    <w:p w14:paraId="4BCD6A30" w14:textId="77777777" w:rsidR="002968F0" w:rsidRPr="002968F0" w:rsidRDefault="002968F0" w:rsidP="002968F0">
      <w:pPr>
        <w:pStyle w:val="Heading1"/>
      </w:pPr>
      <w:r>
        <w:t>Conclusions and Proposals</w:t>
      </w:r>
    </w:p>
    <w:p w14:paraId="6659C684" w14:textId="51310E36" w:rsidR="002E29D5" w:rsidRPr="007B1B69" w:rsidRDefault="00985068" w:rsidP="00B20F0B">
      <w:pPr>
        <w:pStyle w:val="ListParagraph"/>
        <w:numPr>
          <w:ilvl w:val="0"/>
          <w:numId w:val="44"/>
        </w:numPr>
        <w:rPr>
          <w:sz w:val="20"/>
          <w:szCs w:val="22"/>
        </w:rPr>
      </w:pPr>
      <w:r w:rsidRPr="007B1B69">
        <w:rPr>
          <w:sz w:val="20"/>
          <w:szCs w:val="22"/>
        </w:rPr>
        <w:t>R3-235586, Discussion on XR PDU Set Handling (Ericsson)</w:t>
      </w:r>
    </w:p>
    <w:p w14:paraId="78035208" w14:textId="3E4EBA5D" w:rsidR="00B20F0B" w:rsidRPr="007B1B69" w:rsidRDefault="00B20F0B" w:rsidP="00B20F0B">
      <w:pPr>
        <w:pStyle w:val="ListParagraph"/>
        <w:numPr>
          <w:ilvl w:val="0"/>
          <w:numId w:val="44"/>
        </w:numPr>
        <w:rPr>
          <w:sz w:val="20"/>
          <w:szCs w:val="22"/>
        </w:rPr>
      </w:pPr>
      <w:r w:rsidRPr="007B1B69">
        <w:rPr>
          <w:sz w:val="20"/>
          <w:szCs w:val="22"/>
        </w:rPr>
        <w:t>R3-24</w:t>
      </w:r>
      <w:r w:rsidR="007B1B69" w:rsidRPr="007B1B69">
        <w:rPr>
          <w:sz w:val="20"/>
          <w:szCs w:val="22"/>
        </w:rPr>
        <w:t>0587</w:t>
      </w:r>
      <w:r w:rsidRPr="007B1B69">
        <w:rPr>
          <w:sz w:val="20"/>
          <w:szCs w:val="22"/>
        </w:rPr>
        <w:t xml:space="preserve">, </w:t>
      </w:r>
      <w:r w:rsidR="00746D8F" w:rsidRPr="007B1B69">
        <w:rPr>
          <w:sz w:val="20"/>
          <w:szCs w:val="22"/>
        </w:rPr>
        <w:fldChar w:fldCharType="begin"/>
      </w:r>
      <w:r w:rsidR="00746D8F" w:rsidRPr="007B1B69">
        <w:rPr>
          <w:sz w:val="20"/>
          <w:szCs w:val="22"/>
        </w:rPr>
        <w:instrText xml:space="preserve"> DOCPROPERTY  CrTitle  \* MERGEFORMAT </w:instrText>
      </w:r>
      <w:r w:rsidR="00746D8F" w:rsidRPr="007B1B69">
        <w:rPr>
          <w:sz w:val="20"/>
          <w:szCs w:val="22"/>
        </w:rPr>
        <w:fldChar w:fldCharType="separate"/>
      </w:r>
      <w:r w:rsidRPr="007B1B69">
        <w:rPr>
          <w:sz w:val="20"/>
          <w:szCs w:val="22"/>
        </w:rPr>
        <w:t>Provision of information about NG-RAN node functional support of Session Management related NGAP IEs to the 5GC</w:t>
      </w:r>
      <w:r w:rsidR="00746D8F" w:rsidRPr="007B1B69">
        <w:rPr>
          <w:sz w:val="20"/>
          <w:szCs w:val="22"/>
        </w:rPr>
        <w:fldChar w:fldCharType="end"/>
      </w:r>
      <w:r w:rsidRPr="007B1B69">
        <w:rPr>
          <w:sz w:val="20"/>
          <w:szCs w:val="22"/>
        </w:rPr>
        <w:t>, NGAP CR</w:t>
      </w:r>
    </w:p>
    <w:p w14:paraId="2CF9ED5A" w14:textId="0F774852" w:rsidR="00B20F0B" w:rsidRPr="007B1B69" w:rsidRDefault="00A1606A" w:rsidP="00B20F0B">
      <w:pPr>
        <w:pStyle w:val="ListParagraph"/>
        <w:numPr>
          <w:ilvl w:val="0"/>
          <w:numId w:val="44"/>
        </w:numPr>
        <w:rPr>
          <w:sz w:val="20"/>
          <w:szCs w:val="22"/>
        </w:rPr>
      </w:pPr>
      <w:r w:rsidRPr="007B1B69">
        <w:rPr>
          <w:sz w:val="20"/>
          <w:szCs w:val="22"/>
        </w:rPr>
        <w:t>R3-24</w:t>
      </w:r>
      <w:r w:rsidR="007B1B69" w:rsidRPr="007B1B69">
        <w:rPr>
          <w:sz w:val="20"/>
          <w:szCs w:val="22"/>
        </w:rPr>
        <w:t>0588</w:t>
      </w:r>
      <w:r w:rsidRPr="007B1B69">
        <w:rPr>
          <w:sz w:val="20"/>
          <w:szCs w:val="22"/>
        </w:rPr>
        <w:t xml:space="preserve">, </w:t>
      </w:r>
      <w:r w:rsidR="00746D8F" w:rsidRPr="007B1B69">
        <w:rPr>
          <w:sz w:val="20"/>
          <w:szCs w:val="22"/>
        </w:rPr>
        <w:fldChar w:fldCharType="begin"/>
      </w:r>
      <w:r w:rsidR="00746D8F" w:rsidRPr="007B1B69">
        <w:rPr>
          <w:sz w:val="20"/>
          <w:szCs w:val="22"/>
        </w:rPr>
        <w:instrText xml:space="preserve"> DOCPROPERTY  CrTitle  \* MERGEFORMAT </w:instrText>
      </w:r>
      <w:r w:rsidR="00746D8F" w:rsidRPr="007B1B69">
        <w:rPr>
          <w:sz w:val="20"/>
          <w:szCs w:val="22"/>
        </w:rPr>
        <w:fldChar w:fldCharType="separate"/>
      </w:r>
      <w:r w:rsidR="00746D8F" w:rsidRPr="007B1B69">
        <w:rPr>
          <w:sz w:val="20"/>
          <w:szCs w:val="22"/>
        </w:rPr>
        <w:fldChar w:fldCharType="begin"/>
      </w:r>
      <w:r w:rsidR="00746D8F" w:rsidRPr="007B1B69">
        <w:rPr>
          <w:sz w:val="20"/>
          <w:szCs w:val="22"/>
        </w:rPr>
        <w:instrText xml:space="preserve"> DOCPROPERTY  CrTitle  \* MERGEFORMAT </w:instrText>
      </w:r>
      <w:r w:rsidR="00746D8F" w:rsidRPr="007B1B69">
        <w:rPr>
          <w:sz w:val="20"/>
          <w:szCs w:val="22"/>
        </w:rPr>
        <w:fldChar w:fldCharType="separate"/>
      </w:r>
      <w:r w:rsidRPr="007B1B69">
        <w:rPr>
          <w:sz w:val="20"/>
          <w:szCs w:val="22"/>
        </w:rPr>
        <w:t>Transfer of information about NG-RAN node functional support of Session Management related NGAP IEs between NG-RAN nodes at Handover and UE Context Transfer</w:t>
      </w:r>
      <w:r w:rsidR="00746D8F" w:rsidRPr="007B1B69">
        <w:rPr>
          <w:sz w:val="20"/>
          <w:szCs w:val="22"/>
        </w:rPr>
        <w:fldChar w:fldCharType="end"/>
      </w:r>
      <w:r w:rsidR="00746D8F" w:rsidRPr="007B1B69">
        <w:rPr>
          <w:sz w:val="20"/>
          <w:szCs w:val="22"/>
        </w:rPr>
        <w:fldChar w:fldCharType="end"/>
      </w:r>
      <w:r w:rsidR="007B1B69" w:rsidRPr="007B1B69">
        <w:rPr>
          <w:sz w:val="20"/>
          <w:szCs w:val="22"/>
        </w:rPr>
        <w:t xml:space="preserve">, </w:t>
      </w:r>
      <w:proofErr w:type="spellStart"/>
      <w:r w:rsidR="007B1B69" w:rsidRPr="007B1B69">
        <w:rPr>
          <w:sz w:val="20"/>
          <w:szCs w:val="22"/>
        </w:rPr>
        <w:t>XnAP</w:t>
      </w:r>
      <w:proofErr w:type="spellEnd"/>
      <w:r w:rsidR="007B1B69" w:rsidRPr="007B1B69">
        <w:rPr>
          <w:sz w:val="20"/>
          <w:szCs w:val="22"/>
        </w:rPr>
        <w:t xml:space="preserve"> CR</w:t>
      </w:r>
    </w:p>
    <w:p w14:paraId="567AE31E" w14:textId="66BFAD3A" w:rsidR="00A1606A" w:rsidRPr="007B1B69" w:rsidRDefault="004C6F11" w:rsidP="004C6F11">
      <w:pPr>
        <w:pStyle w:val="ListParagraph"/>
        <w:numPr>
          <w:ilvl w:val="0"/>
          <w:numId w:val="44"/>
        </w:numPr>
        <w:rPr>
          <w:sz w:val="20"/>
          <w:szCs w:val="22"/>
        </w:rPr>
      </w:pPr>
      <w:r w:rsidRPr="007B1B69">
        <w:rPr>
          <w:sz w:val="20"/>
          <w:szCs w:val="22"/>
        </w:rPr>
        <w:lastRenderedPageBreak/>
        <w:t>R3-24</w:t>
      </w:r>
      <w:r w:rsidR="007B1B69" w:rsidRPr="007B1B69">
        <w:rPr>
          <w:sz w:val="20"/>
          <w:szCs w:val="22"/>
        </w:rPr>
        <w:t>0589</w:t>
      </w:r>
      <w:r w:rsidRPr="007B1B69">
        <w:rPr>
          <w:sz w:val="20"/>
          <w:szCs w:val="22"/>
        </w:rPr>
        <w:t xml:space="preserve">, </w:t>
      </w:r>
      <w:r w:rsidRPr="007B1B69">
        <w:rPr>
          <w:sz w:val="20"/>
          <w:szCs w:val="22"/>
        </w:rPr>
        <w:fldChar w:fldCharType="begin"/>
      </w:r>
      <w:r w:rsidRPr="007B1B69">
        <w:rPr>
          <w:sz w:val="20"/>
          <w:szCs w:val="22"/>
        </w:rPr>
        <w:instrText xml:space="preserve"> DOCPROPERTY  CrTitle  \* MERGEFORMAT </w:instrText>
      </w:r>
      <w:r w:rsidRPr="007B1B69">
        <w:rPr>
          <w:sz w:val="20"/>
          <w:szCs w:val="22"/>
        </w:rPr>
        <w:fldChar w:fldCharType="separate"/>
      </w:r>
      <w:r w:rsidRPr="007B1B69">
        <w:rPr>
          <w:sz w:val="20"/>
          <w:szCs w:val="22"/>
        </w:rPr>
        <w:t>Stage-2 specification to specify the p</w:t>
      </w:r>
      <w:r w:rsidR="00746D8F" w:rsidRPr="007B1B69">
        <w:rPr>
          <w:sz w:val="20"/>
          <w:szCs w:val="22"/>
        </w:rPr>
        <w:fldChar w:fldCharType="begin"/>
      </w:r>
      <w:r w:rsidR="00746D8F" w:rsidRPr="007B1B69">
        <w:rPr>
          <w:sz w:val="20"/>
          <w:szCs w:val="22"/>
        </w:rPr>
        <w:instrText xml:space="preserve"> DOCPROPERTY  CrTitle  \* MERGEFORMAT </w:instrText>
      </w:r>
      <w:r w:rsidR="00746D8F" w:rsidRPr="007B1B69">
        <w:rPr>
          <w:sz w:val="20"/>
          <w:szCs w:val="22"/>
        </w:rPr>
        <w:fldChar w:fldCharType="separate"/>
      </w:r>
      <w:r w:rsidRPr="007B1B69">
        <w:rPr>
          <w:sz w:val="20"/>
          <w:szCs w:val="22"/>
        </w:rPr>
        <w:t>rovision of information about NG-RAN node functional support of Session Management related NGAP IEs to the 5GC</w:t>
      </w:r>
      <w:r w:rsidR="00746D8F" w:rsidRPr="007B1B69">
        <w:rPr>
          <w:sz w:val="20"/>
          <w:szCs w:val="22"/>
        </w:rPr>
        <w:fldChar w:fldCharType="end"/>
      </w:r>
      <w:r w:rsidRPr="007B1B69">
        <w:rPr>
          <w:sz w:val="20"/>
          <w:szCs w:val="22"/>
        </w:rPr>
        <w:t xml:space="preserve"> at </w:t>
      </w:r>
      <w:proofErr w:type="spellStart"/>
      <w:r w:rsidRPr="007B1B69">
        <w:rPr>
          <w:sz w:val="20"/>
          <w:szCs w:val="22"/>
        </w:rPr>
        <w:t>Xn</w:t>
      </w:r>
      <w:proofErr w:type="spellEnd"/>
      <w:r w:rsidRPr="007B1B69">
        <w:rPr>
          <w:sz w:val="20"/>
          <w:szCs w:val="22"/>
        </w:rPr>
        <w:t>-based mobility</w:t>
      </w:r>
      <w:r w:rsidRPr="007B1B69">
        <w:rPr>
          <w:sz w:val="20"/>
          <w:szCs w:val="22"/>
        </w:rPr>
        <w:fldChar w:fldCharType="end"/>
      </w:r>
    </w:p>
    <w:sectPr w:rsidR="00A1606A" w:rsidRPr="007B1B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02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C2EB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949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C03D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242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6AE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201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B058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FC8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EE7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A82E42"/>
    <w:multiLevelType w:val="hybridMultilevel"/>
    <w:tmpl w:val="0520DA64"/>
    <w:lvl w:ilvl="0" w:tplc="9D4022F2">
      <w:start w:val="2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95630E"/>
    <w:multiLevelType w:val="hybridMultilevel"/>
    <w:tmpl w:val="AAD2B4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C2663"/>
    <w:multiLevelType w:val="hybridMultilevel"/>
    <w:tmpl w:val="BD9454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41EBF"/>
    <w:multiLevelType w:val="hybridMultilevel"/>
    <w:tmpl w:val="4A90C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9A0AAA"/>
    <w:multiLevelType w:val="hybridMultilevel"/>
    <w:tmpl w:val="B98E1000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4D5249"/>
    <w:multiLevelType w:val="multilevel"/>
    <w:tmpl w:val="0A5E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5683B84"/>
    <w:multiLevelType w:val="hybridMultilevel"/>
    <w:tmpl w:val="0CA43FC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C17AF2"/>
    <w:multiLevelType w:val="hybridMultilevel"/>
    <w:tmpl w:val="DE6C59AA"/>
    <w:lvl w:ilvl="0" w:tplc="3418EA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70B8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EC2B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8E3F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AA70C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C0906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3A172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0626E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D6DF5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7E0D4A"/>
    <w:multiLevelType w:val="hybridMultilevel"/>
    <w:tmpl w:val="05A619E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637B1"/>
    <w:multiLevelType w:val="hybridMultilevel"/>
    <w:tmpl w:val="33D85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C5A67"/>
    <w:multiLevelType w:val="hybridMultilevel"/>
    <w:tmpl w:val="4A90C5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1E44A7"/>
    <w:multiLevelType w:val="hybridMultilevel"/>
    <w:tmpl w:val="FD1E06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65C81"/>
    <w:multiLevelType w:val="hybridMultilevel"/>
    <w:tmpl w:val="18D4C04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40B7952"/>
    <w:multiLevelType w:val="hybridMultilevel"/>
    <w:tmpl w:val="09927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A7918"/>
    <w:multiLevelType w:val="hybridMultilevel"/>
    <w:tmpl w:val="33D85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FB6D66"/>
    <w:multiLevelType w:val="hybridMultilevel"/>
    <w:tmpl w:val="1284BE54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B12D4"/>
    <w:multiLevelType w:val="hybridMultilevel"/>
    <w:tmpl w:val="11206DAE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57702"/>
    <w:multiLevelType w:val="hybridMultilevel"/>
    <w:tmpl w:val="98E87FD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DA73B7"/>
    <w:multiLevelType w:val="hybridMultilevel"/>
    <w:tmpl w:val="F3D86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C46D3"/>
    <w:multiLevelType w:val="multilevel"/>
    <w:tmpl w:val="B338ED78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abstractNum w:abstractNumId="41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7C51385"/>
    <w:multiLevelType w:val="hybridMultilevel"/>
    <w:tmpl w:val="3622371A"/>
    <w:lvl w:ilvl="0" w:tplc="F9B8ABB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48211319">
    <w:abstractNumId w:val="19"/>
  </w:num>
  <w:num w:numId="2" w16cid:durableId="978145990">
    <w:abstractNumId w:val="32"/>
  </w:num>
  <w:num w:numId="3" w16cid:durableId="867837493">
    <w:abstractNumId w:val="33"/>
  </w:num>
  <w:num w:numId="4" w16cid:durableId="197859819">
    <w:abstractNumId w:val="19"/>
  </w:num>
  <w:num w:numId="5" w16cid:durableId="1441681301">
    <w:abstractNumId w:val="12"/>
  </w:num>
  <w:num w:numId="6" w16cid:durableId="1033069639">
    <w:abstractNumId w:val="18"/>
  </w:num>
  <w:num w:numId="7" w16cid:durableId="1031146081">
    <w:abstractNumId w:val="36"/>
  </w:num>
  <w:num w:numId="8" w16cid:durableId="489563700">
    <w:abstractNumId w:val="28"/>
  </w:num>
  <w:num w:numId="9" w16cid:durableId="1114053654">
    <w:abstractNumId w:val="20"/>
  </w:num>
  <w:num w:numId="10" w16cid:durableId="466508443">
    <w:abstractNumId w:val="19"/>
  </w:num>
  <w:num w:numId="11" w16cid:durableId="1850021991">
    <w:abstractNumId w:val="38"/>
  </w:num>
  <w:num w:numId="12" w16cid:durableId="1075394502">
    <w:abstractNumId w:val="37"/>
  </w:num>
  <w:num w:numId="13" w16cid:durableId="2098742917">
    <w:abstractNumId w:val="17"/>
  </w:num>
  <w:num w:numId="14" w16cid:durableId="990132423">
    <w:abstractNumId w:val="15"/>
  </w:num>
  <w:num w:numId="15" w16cid:durableId="1853760626">
    <w:abstractNumId w:val="26"/>
  </w:num>
  <w:num w:numId="16" w16cid:durableId="641691200">
    <w:abstractNumId w:val="35"/>
  </w:num>
  <w:num w:numId="17" w16cid:durableId="965740430">
    <w:abstractNumId w:val="24"/>
  </w:num>
  <w:num w:numId="18" w16cid:durableId="1495876408">
    <w:abstractNumId w:val="23"/>
  </w:num>
  <w:num w:numId="19" w16cid:durableId="1340816496">
    <w:abstractNumId w:val="34"/>
  </w:num>
  <w:num w:numId="20" w16cid:durableId="833256621">
    <w:abstractNumId w:val="40"/>
  </w:num>
  <w:num w:numId="21" w16cid:durableId="1947998689">
    <w:abstractNumId w:val="21"/>
  </w:num>
  <w:num w:numId="22" w16cid:durableId="1943562426">
    <w:abstractNumId w:val="39"/>
  </w:num>
  <w:num w:numId="23" w16cid:durableId="604965326">
    <w:abstractNumId w:val="13"/>
  </w:num>
  <w:num w:numId="24" w16cid:durableId="4176030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2209238">
    <w:abstractNumId w:val="14"/>
  </w:num>
  <w:num w:numId="26" w16cid:durableId="578638265">
    <w:abstractNumId w:val="44"/>
  </w:num>
  <w:num w:numId="27" w16cid:durableId="2013482595">
    <w:abstractNumId w:val="29"/>
  </w:num>
  <w:num w:numId="28" w16cid:durableId="1771049689">
    <w:abstractNumId w:val="45"/>
  </w:num>
  <w:num w:numId="29" w16cid:durableId="1409886966">
    <w:abstractNumId w:val="10"/>
  </w:num>
  <w:num w:numId="30" w16cid:durableId="1539246610">
    <w:abstractNumId w:val="31"/>
  </w:num>
  <w:num w:numId="31" w16cid:durableId="376512986">
    <w:abstractNumId w:val="25"/>
  </w:num>
  <w:num w:numId="32" w16cid:durableId="444227404">
    <w:abstractNumId w:val="4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05224089">
    <w:abstractNumId w:val="41"/>
  </w:num>
  <w:num w:numId="34" w16cid:durableId="16279065">
    <w:abstractNumId w:val="9"/>
  </w:num>
  <w:num w:numId="35" w16cid:durableId="733048434">
    <w:abstractNumId w:val="7"/>
  </w:num>
  <w:num w:numId="36" w16cid:durableId="1768117161">
    <w:abstractNumId w:val="6"/>
  </w:num>
  <w:num w:numId="37" w16cid:durableId="1301030937">
    <w:abstractNumId w:val="5"/>
  </w:num>
  <w:num w:numId="38" w16cid:durableId="52311840">
    <w:abstractNumId w:val="4"/>
  </w:num>
  <w:num w:numId="39" w16cid:durableId="74011863">
    <w:abstractNumId w:val="8"/>
  </w:num>
  <w:num w:numId="40" w16cid:durableId="179315753">
    <w:abstractNumId w:val="3"/>
  </w:num>
  <w:num w:numId="41" w16cid:durableId="1704357258">
    <w:abstractNumId w:val="2"/>
  </w:num>
  <w:num w:numId="42" w16cid:durableId="473789788">
    <w:abstractNumId w:val="1"/>
  </w:num>
  <w:num w:numId="43" w16cid:durableId="465005340">
    <w:abstractNumId w:val="0"/>
  </w:num>
  <w:num w:numId="44" w16cid:durableId="2101178435">
    <w:abstractNumId w:val="42"/>
  </w:num>
  <w:num w:numId="45" w16cid:durableId="1695961338">
    <w:abstractNumId w:val="11"/>
  </w:num>
  <w:num w:numId="46" w16cid:durableId="1054961132">
    <w:abstractNumId w:val="43"/>
  </w:num>
  <w:num w:numId="47" w16cid:durableId="1051810425">
    <w:abstractNumId w:val="30"/>
  </w:num>
  <w:num w:numId="48" w16cid:durableId="211112484">
    <w:abstractNumId w:val="16"/>
  </w:num>
  <w:num w:numId="49" w16cid:durableId="625028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46"/>
    <w:rsid w:val="000032A8"/>
    <w:rsid w:val="00006FBA"/>
    <w:rsid w:val="00007070"/>
    <w:rsid w:val="00010531"/>
    <w:rsid w:val="00011037"/>
    <w:rsid w:val="000129C9"/>
    <w:rsid w:val="0001709C"/>
    <w:rsid w:val="00020B4E"/>
    <w:rsid w:val="00020E44"/>
    <w:rsid w:val="00024852"/>
    <w:rsid w:val="000276B3"/>
    <w:rsid w:val="000447FE"/>
    <w:rsid w:val="00052A35"/>
    <w:rsid w:val="00052AE0"/>
    <w:rsid w:val="000536E1"/>
    <w:rsid w:val="00070ADF"/>
    <w:rsid w:val="000715EB"/>
    <w:rsid w:val="00076D30"/>
    <w:rsid w:val="0008308A"/>
    <w:rsid w:val="00083BC9"/>
    <w:rsid w:val="00083DC3"/>
    <w:rsid w:val="000920E1"/>
    <w:rsid w:val="000C13F7"/>
    <w:rsid w:val="000C1D4B"/>
    <w:rsid w:val="000C3314"/>
    <w:rsid w:val="000C5632"/>
    <w:rsid w:val="000C5FD2"/>
    <w:rsid w:val="000E17FB"/>
    <w:rsid w:val="000E488E"/>
    <w:rsid w:val="000E717E"/>
    <w:rsid w:val="000F2B7F"/>
    <w:rsid w:val="000F641D"/>
    <w:rsid w:val="001433E0"/>
    <w:rsid w:val="00145D4A"/>
    <w:rsid w:val="00146CF5"/>
    <w:rsid w:val="00146E51"/>
    <w:rsid w:val="00147E58"/>
    <w:rsid w:val="00152196"/>
    <w:rsid w:val="0015238F"/>
    <w:rsid w:val="00165F1B"/>
    <w:rsid w:val="00173E56"/>
    <w:rsid w:val="00180D98"/>
    <w:rsid w:val="00182196"/>
    <w:rsid w:val="00184B88"/>
    <w:rsid w:val="00191F4A"/>
    <w:rsid w:val="001935A8"/>
    <w:rsid w:val="00194110"/>
    <w:rsid w:val="001A29EE"/>
    <w:rsid w:val="001A386D"/>
    <w:rsid w:val="001A6530"/>
    <w:rsid w:val="001B61E2"/>
    <w:rsid w:val="001B6367"/>
    <w:rsid w:val="001C08C5"/>
    <w:rsid w:val="001C16DA"/>
    <w:rsid w:val="001C1917"/>
    <w:rsid w:val="001D2192"/>
    <w:rsid w:val="001E2239"/>
    <w:rsid w:val="001F61C7"/>
    <w:rsid w:val="00207979"/>
    <w:rsid w:val="00210CBE"/>
    <w:rsid w:val="002240A5"/>
    <w:rsid w:val="00236726"/>
    <w:rsid w:val="00240B88"/>
    <w:rsid w:val="002436D2"/>
    <w:rsid w:val="00243C59"/>
    <w:rsid w:val="0024714D"/>
    <w:rsid w:val="0025139B"/>
    <w:rsid w:val="0025197C"/>
    <w:rsid w:val="002528EF"/>
    <w:rsid w:val="002561DE"/>
    <w:rsid w:val="002565BB"/>
    <w:rsid w:val="00260C3E"/>
    <w:rsid w:val="00264489"/>
    <w:rsid w:val="00272188"/>
    <w:rsid w:val="00275A2B"/>
    <w:rsid w:val="00281127"/>
    <w:rsid w:val="00284833"/>
    <w:rsid w:val="0028784B"/>
    <w:rsid w:val="0029032A"/>
    <w:rsid w:val="00292163"/>
    <w:rsid w:val="00293132"/>
    <w:rsid w:val="002968F0"/>
    <w:rsid w:val="002A1F04"/>
    <w:rsid w:val="002A7A1F"/>
    <w:rsid w:val="002B21A1"/>
    <w:rsid w:val="002B27DB"/>
    <w:rsid w:val="002B64AB"/>
    <w:rsid w:val="002B6D5A"/>
    <w:rsid w:val="002B6F56"/>
    <w:rsid w:val="002C1B52"/>
    <w:rsid w:val="002C5DD6"/>
    <w:rsid w:val="002C5FBE"/>
    <w:rsid w:val="002C651B"/>
    <w:rsid w:val="002C6839"/>
    <w:rsid w:val="002D5CDD"/>
    <w:rsid w:val="002E29D5"/>
    <w:rsid w:val="002E6F4D"/>
    <w:rsid w:val="002E77D8"/>
    <w:rsid w:val="002F07FA"/>
    <w:rsid w:val="002F163D"/>
    <w:rsid w:val="00302E4B"/>
    <w:rsid w:val="00321DAF"/>
    <w:rsid w:val="00330530"/>
    <w:rsid w:val="00341695"/>
    <w:rsid w:val="003429BF"/>
    <w:rsid w:val="00342FBF"/>
    <w:rsid w:val="00350023"/>
    <w:rsid w:val="003542BE"/>
    <w:rsid w:val="00364C3B"/>
    <w:rsid w:val="00364E4B"/>
    <w:rsid w:val="00367638"/>
    <w:rsid w:val="00374683"/>
    <w:rsid w:val="003759BA"/>
    <w:rsid w:val="0038292F"/>
    <w:rsid w:val="00382A0C"/>
    <w:rsid w:val="00383C3E"/>
    <w:rsid w:val="00385FC5"/>
    <w:rsid w:val="003A0B38"/>
    <w:rsid w:val="003B4D95"/>
    <w:rsid w:val="003C1F58"/>
    <w:rsid w:val="003C3B46"/>
    <w:rsid w:val="003C50C6"/>
    <w:rsid w:val="003C5988"/>
    <w:rsid w:val="003D4616"/>
    <w:rsid w:val="003D5398"/>
    <w:rsid w:val="003D63FE"/>
    <w:rsid w:val="003E7EC7"/>
    <w:rsid w:val="003F0A53"/>
    <w:rsid w:val="00402AD1"/>
    <w:rsid w:val="00403362"/>
    <w:rsid w:val="00413085"/>
    <w:rsid w:val="004216A6"/>
    <w:rsid w:val="00427182"/>
    <w:rsid w:val="00431D93"/>
    <w:rsid w:val="00432AA3"/>
    <w:rsid w:val="0044129E"/>
    <w:rsid w:val="00443320"/>
    <w:rsid w:val="00443BE6"/>
    <w:rsid w:val="004456FC"/>
    <w:rsid w:val="00455480"/>
    <w:rsid w:val="00471F70"/>
    <w:rsid w:val="004A23B5"/>
    <w:rsid w:val="004A7B2A"/>
    <w:rsid w:val="004C1376"/>
    <w:rsid w:val="004C5C3C"/>
    <w:rsid w:val="004C6F11"/>
    <w:rsid w:val="004D22C2"/>
    <w:rsid w:val="004E2EC7"/>
    <w:rsid w:val="004E2F00"/>
    <w:rsid w:val="004F7499"/>
    <w:rsid w:val="00504C12"/>
    <w:rsid w:val="005055AD"/>
    <w:rsid w:val="00515394"/>
    <w:rsid w:val="0051742A"/>
    <w:rsid w:val="005252C9"/>
    <w:rsid w:val="00531A54"/>
    <w:rsid w:val="005368CE"/>
    <w:rsid w:val="00544344"/>
    <w:rsid w:val="005460DC"/>
    <w:rsid w:val="005507EE"/>
    <w:rsid w:val="00551D6E"/>
    <w:rsid w:val="00553268"/>
    <w:rsid w:val="0056532F"/>
    <w:rsid w:val="005658A4"/>
    <w:rsid w:val="00573D5D"/>
    <w:rsid w:val="00573E94"/>
    <w:rsid w:val="005838C3"/>
    <w:rsid w:val="00585F43"/>
    <w:rsid w:val="00590F8E"/>
    <w:rsid w:val="005947BE"/>
    <w:rsid w:val="0059504A"/>
    <w:rsid w:val="005979E5"/>
    <w:rsid w:val="005A0333"/>
    <w:rsid w:val="005A0761"/>
    <w:rsid w:val="005A1057"/>
    <w:rsid w:val="005A3930"/>
    <w:rsid w:val="005A43C9"/>
    <w:rsid w:val="005A51C2"/>
    <w:rsid w:val="005B3978"/>
    <w:rsid w:val="005C12F2"/>
    <w:rsid w:val="005C5EF6"/>
    <w:rsid w:val="005D02FE"/>
    <w:rsid w:val="005D0A6A"/>
    <w:rsid w:val="005D2E85"/>
    <w:rsid w:val="005E1BF9"/>
    <w:rsid w:val="005E3C00"/>
    <w:rsid w:val="005F19F2"/>
    <w:rsid w:val="00615383"/>
    <w:rsid w:val="006223A5"/>
    <w:rsid w:val="00626006"/>
    <w:rsid w:val="00630235"/>
    <w:rsid w:val="00637086"/>
    <w:rsid w:val="00637F9C"/>
    <w:rsid w:val="0064608D"/>
    <w:rsid w:val="00667905"/>
    <w:rsid w:val="00677574"/>
    <w:rsid w:val="00683EF3"/>
    <w:rsid w:val="00684D2C"/>
    <w:rsid w:val="00691258"/>
    <w:rsid w:val="00692340"/>
    <w:rsid w:val="0069344E"/>
    <w:rsid w:val="006A08D9"/>
    <w:rsid w:val="006A30D9"/>
    <w:rsid w:val="006A3558"/>
    <w:rsid w:val="006A5149"/>
    <w:rsid w:val="006A54B4"/>
    <w:rsid w:val="006B35CF"/>
    <w:rsid w:val="006C399A"/>
    <w:rsid w:val="006C772E"/>
    <w:rsid w:val="006D0972"/>
    <w:rsid w:val="006E3458"/>
    <w:rsid w:val="006E450B"/>
    <w:rsid w:val="006F5F4B"/>
    <w:rsid w:val="007035B9"/>
    <w:rsid w:val="00706933"/>
    <w:rsid w:val="00710334"/>
    <w:rsid w:val="00715347"/>
    <w:rsid w:val="00720400"/>
    <w:rsid w:val="007306FA"/>
    <w:rsid w:val="007413EE"/>
    <w:rsid w:val="00746D8F"/>
    <w:rsid w:val="007629F1"/>
    <w:rsid w:val="00764E66"/>
    <w:rsid w:val="007704F2"/>
    <w:rsid w:val="00771F26"/>
    <w:rsid w:val="007838E9"/>
    <w:rsid w:val="00793E9A"/>
    <w:rsid w:val="007955EC"/>
    <w:rsid w:val="007977B0"/>
    <w:rsid w:val="007A2090"/>
    <w:rsid w:val="007B07BB"/>
    <w:rsid w:val="007B0CE1"/>
    <w:rsid w:val="007B1B69"/>
    <w:rsid w:val="007B1D16"/>
    <w:rsid w:val="007C14C7"/>
    <w:rsid w:val="007C1AE6"/>
    <w:rsid w:val="007C53DB"/>
    <w:rsid w:val="007C6F00"/>
    <w:rsid w:val="007D7A1D"/>
    <w:rsid w:val="007E74EA"/>
    <w:rsid w:val="007F1BF6"/>
    <w:rsid w:val="007F6799"/>
    <w:rsid w:val="008043EB"/>
    <w:rsid w:val="008066F4"/>
    <w:rsid w:val="0081096F"/>
    <w:rsid w:val="0081617B"/>
    <w:rsid w:val="00826758"/>
    <w:rsid w:val="00834B32"/>
    <w:rsid w:val="008353B3"/>
    <w:rsid w:val="00847985"/>
    <w:rsid w:val="0085176B"/>
    <w:rsid w:val="00851C07"/>
    <w:rsid w:val="008536D2"/>
    <w:rsid w:val="008537B9"/>
    <w:rsid w:val="008635FA"/>
    <w:rsid w:val="00870EAB"/>
    <w:rsid w:val="00877BAD"/>
    <w:rsid w:val="00896D64"/>
    <w:rsid w:val="008A2CD1"/>
    <w:rsid w:val="008A625E"/>
    <w:rsid w:val="008A6C8E"/>
    <w:rsid w:val="008B2F9D"/>
    <w:rsid w:val="008B7931"/>
    <w:rsid w:val="008C14B6"/>
    <w:rsid w:val="008C47DF"/>
    <w:rsid w:val="008C6CCB"/>
    <w:rsid w:val="008C7CA2"/>
    <w:rsid w:val="008C7DC0"/>
    <w:rsid w:val="008E34B4"/>
    <w:rsid w:val="008E6F34"/>
    <w:rsid w:val="008E75E0"/>
    <w:rsid w:val="008F380F"/>
    <w:rsid w:val="00906EE8"/>
    <w:rsid w:val="00910A6F"/>
    <w:rsid w:val="00917902"/>
    <w:rsid w:val="0092343B"/>
    <w:rsid w:val="00927043"/>
    <w:rsid w:val="009334BE"/>
    <w:rsid w:val="0093352E"/>
    <w:rsid w:val="00933B42"/>
    <w:rsid w:val="00947C42"/>
    <w:rsid w:val="00947F35"/>
    <w:rsid w:val="00951201"/>
    <w:rsid w:val="00953DBD"/>
    <w:rsid w:val="009548BF"/>
    <w:rsid w:val="009565E2"/>
    <w:rsid w:val="009648EA"/>
    <w:rsid w:val="00967180"/>
    <w:rsid w:val="00970D64"/>
    <w:rsid w:val="00985068"/>
    <w:rsid w:val="0099000B"/>
    <w:rsid w:val="00992859"/>
    <w:rsid w:val="009954BB"/>
    <w:rsid w:val="009A0512"/>
    <w:rsid w:val="009B0ED0"/>
    <w:rsid w:val="009B210B"/>
    <w:rsid w:val="009B3FA4"/>
    <w:rsid w:val="009B51D4"/>
    <w:rsid w:val="009C0E21"/>
    <w:rsid w:val="009C289F"/>
    <w:rsid w:val="009C57F6"/>
    <w:rsid w:val="009C5A50"/>
    <w:rsid w:val="009D73F5"/>
    <w:rsid w:val="009E4E3B"/>
    <w:rsid w:val="009F007A"/>
    <w:rsid w:val="009F3520"/>
    <w:rsid w:val="009F4663"/>
    <w:rsid w:val="00A013F3"/>
    <w:rsid w:val="00A01947"/>
    <w:rsid w:val="00A02EE2"/>
    <w:rsid w:val="00A053FA"/>
    <w:rsid w:val="00A0586D"/>
    <w:rsid w:val="00A1606A"/>
    <w:rsid w:val="00A23298"/>
    <w:rsid w:val="00A30C89"/>
    <w:rsid w:val="00A317A1"/>
    <w:rsid w:val="00A33A15"/>
    <w:rsid w:val="00A342EB"/>
    <w:rsid w:val="00A35C1B"/>
    <w:rsid w:val="00A43DD6"/>
    <w:rsid w:val="00A51EFF"/>
    <w:rsid w:val="00A526AA"/>
    <w:rsid w:val="00A656B2"/>
    <w:rsid w:val="00A67585"/>
    <w:rsid w:val="00A761B9"/>
    <w:rsid w:val="00A8544D"/>
    <w:rsid w:val="00A94F1E"/>
    <w:rsid w:val="00AA0954"/>
    <w:rsid w:val="00AB1FAA"/>
    <w:rsid w:val="00AB63F2"/>
    <w:rsid w:val="00AE2ADC"/>
    <w:rsid w:val="00AE6328"/>
    <w:rsid w:val="00AE6DBF"/>
    <w:rsid w:val="00AF2720"/>
    <w:rsid w:val="00B0295C"/>
    <w:rsid w:val="00B03F42"/>
    <w:rsid w:val="00B044B4"/>
    <w:rsid w:val="00B045B1"/>
    <w:rsid w:val="00B0716D"/>
    <w:rsid w:val="00B10081"/>
    <w:rsid w:val="00B11756"/>
    <w:rsid w:val="00B15366"/>
    <w:rsid w:val="00B17989"/>
    <w:rsid w:val="00B20F0B"/>
    <w:rsid w:val="00B2513B"/>
    <w:rsid w:val="00B4325A"/>
    <w:rsid w:val="00B62A37"/>
    <w:rsid w:val="00B64CDB"/>
    <w:rsid w:val="00B71FBB"/>
    <w:rsid w:val="00B84C62"/>
    <w:rsid w:val="00B85A89"/>
    <w:rsid w:val="00B957EB"/>
    <w:rsid w:val="00B95E1E"/>
    <w:rsid w:val="00BA1800"/>
    <w:rsid w:val="00BB17D6"/>
    <w:rsid w:val="00BB57D3"/>
    <w:rsid w:val="00BD1452"/>
    <w:rsid w:val="00BD3C36"/>
    <w:rsid w:val="00BE1E94"/>
    <w:rsid w:val="00BE6463"/>
    <w:rsid w:val="00BF2818"/>
    <w:rsid w:val="00BF571D"/>
    <w:rsid w:val="00C002B5"/>
    <w:rsid w:val="00C025D0"/>
    <w:rsid w:val="00C03DFF"/>
    <w:rsid w:val="00C0551E"/>
    <w:rsid w:val="00C1085E"/>
    <w:rsid w:val="00C16625"/>
    <w:rsid w:val="00C17439"/>
    <w:rsid w:val="00C21729"/>
    <w:rsid w:val="00C311C5"/>
    <w:rsid w:val="00C43108"/>
    <w:rsid w:val="00C454A3"/>
    <w:rsid w:val="00C4675B"/>
    <w:rsid w:val="00C47ADB"/>
    <w:rsid w:val="00C50CB0"/>
    <w:rsid w:val="00C5227F"/>
    <w:rsid w:val="00C54DA9"/>
    <w:rsid w:val="00C61BAA"/>
    <w:rsid w:val="00C71A47"/>
    <w:rsid w:val="00C82CAB"/>
    <w:rsid w:val="00C84B81"/>
    <w:rsid w:val="00C85047"/>
    <w:rsid w:val="00C87FD4"/>
    <w:rsid w:val="00C90CA2"/>
    <w:rsid w:val="00C9131A"/>
    <w:rsid w:val="00C91CC0"/>
    <w:rsid w:val="00CA09A1"/>
    <w:rsid w:val="00CA43E6"/>
    <w:rsid w:val="00CA5143"/>
    <w:rsid w:val="00CA670D"/>
    <w:rsid w:val="00CC0866"/>
    <w:rsid w:val="00CC13F7"/>
    <w:rsid w:val="00CC1DA9"/>
    <w:rsid w:val="00CC26C2"/>
    <w:rsid w:val="00CD26FF"/>
    <w:rsid w:val="00CD45F3"/>
    <w:rsid w:val="00CF423C"/>
    <w:rsid w:val="00CF516A"/>
    <w:rsid w:val="00D06F15"/>
    <w:rsid w:val="00D202E0"/>
    <w:rsid w:val="00D22059"/>
    <w:rsid w:val="00D23ADF"/>
    <w:rsid w:val="00D264AC"/>
    <w:rsid w:val="00D35409"/>
    <w:rsid w:val="00D56202"/>
    <w:rsid w:val="00D71C6E"/>
    <w:rsid w:val="00D72218"/>
    <w:rsid w:val="00D7672F"/>
    <w:rsid w:val="00D83E52"/>
    <w:rsid w:val="00D8591B"/>
    <w:rsid w:val="00D87C80"/>
    <w:rsid w:val="00D9076A"/>
    <w:rsid w:val="00D90E46"/>
    <w:rsid w:val="00DA3CE8"/>
    <w:rsid w:val="00DA7AD5"/>
    <w:rsid w:val="00DB4E89"/>
    <w:rsid w:val="00DB5AB7"/>
    <w:rsid w:val="00DC5F44"/>
    <w:rsid w:val="00DC6381"/>
    <w:rsid w:val="00DC71A6"/>
    <w:rsid w:val="00DD2546"/>
    <w:rsid w:val="00DD70F2"/>
    <w:rsid w:val="00DD7C3B"/>
    <w:rsid w:val="00DE0F0D"/>
    <w:rsid w:val="00DF0933"/>
    <w:rsid w:val="00DF64A0"/>
    <w:rsid w:val="00E02C49"/>
    <w:rsid w:val="00E04883"/>
    <w:rsid w:val="00E04D39"/>
    <w:rsid w:val="00E12A49"/>
    <w:rsid w:val="00E27759"/>
    <w:rsid w:val="00E31761"/>
    <w:rsid w:val="00E41EC1"/>
    <w:rsid w:val="00E444B9"/>
    <w:rsid w:val="00E51783"/>
    <w:rsid w:val="00E52FE7"/>
    <w:rsid w:val="00E6057B"/>
    <w:rsid w:val="00E61A7E"/>
    <w:rsid w:val="00E62D67"/>
    <w:rsid w:val="00E661AA"/>
    <w:rsid w:val="00E66F0A"/>
    <w:rsid w:val="00E71F0D"/>
    <w:rsid w:val="00E761B6"/>
    <w:rsid w:val="00E774A2"/>
    <w:rsid w:val="00E77D76"/>
    <w:rsid w:val="00E815A3"/>
    <w:rsid w:val="00E82B6C"/>
    <w:rsid w:val="00E86D17"/>
    <w:rsid w:val="00E872D7"/>
    <w:rsid w:val="00EA517C"/>
    <w:rsid w:val="00EA769E"/>
    <w:rsid w:val="00EB0EC1"/>
    <w:rsid w:val="00EB5714"/>
    <w:rsid w:val="00EC1C24"/>
    <w:rsid w:val="00EC1F50"/>
    <w:rsid w:val="00EE0648"/>
    <w:rsid w:val="00EF07D0"/>
    <w:rsid w:val="00F0191C"/>
    <w:rsid w:val="00F177A1"/>
    <w:rsid w:val="00F21E7E"/>
    <w:rsid w:val="00F30CEC"/>
    <w:rsid w:val="00F34DE4"/>
    <w:rsid w:val="00F47E45"/>
    <w:rsid w:val="00F53E45"/>
    <w:rsid w:val="00F566C9"/>
    <w:rsid w:val="00F644DF"/>
    <w:rsid w:val="00F70A10"/>
    <w:rsid w:val="00F70D86"/>
    <w:rsid w:val="00F73506"/>
    <w:rsid w:val="00F80066"/>
    <w:rsid w:val="00F83D43"/>
    <w:rsid w:val="00F87A69"/>
    <w:rsid w:val="00F92085"/>
    <w:rsid w:val="00F97701"/>
    <w:rsid w:val="00FA0C4E"/>
    <w:rsid w:val="00FB051D"/>
    <w:rsid w:val="00FB1268"/>
    <w:rsid w:val="00FB195C"/>
    <w:rsid w:val="00FB40E2"/>
    <w:rsid w:val="00FB4266"/>
    <w:rsid w:val="00FB46DE"/>
    <w:rsid w:val="00FD6B49"/>
    <w:rsid w:val="00FD6C3F"/>
    <w:rsid w:val="00FD6D92"/>
    <w:rsid w:val="00FF1D81"/>
    <w:rsid w:val="00FF2AFB"/>
    <w:rsid w:val="2D542C91"/>
    <w:rsid w:val="3EDAF301"/>
    <w:rsid w:val="571B906C"/>
    <w:rsid w:val="639B8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8ED7B"/>
  <w15:chartTrackingRefBased/>
  <w15:docId w15:val="{A32B20ED-3FF9-4C0F-BBA2-F4B6663F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E94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,Alt+1"/>
    <w:basedOn w:val="Normal"/>
    <w:next w:val="Normal"/>
    <w:link w:val="Heading1Char"/>
    <w:qFormat/>
    <w:rsid w:val="00FF2AFB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DO NOT USE_h2,h2,h21,H2 Char,h2 Char,H21,Head 2,l2,TitreProp,Header 2,ITT t2,PA Major Section,Livello 2,R2,Heading 2 Hidden,Head1,2nd level,heading 2,I2,Section Title,Heading2,list2,H2-Heading 2,标题 2"/>
    <w:basedOn w:val="Heading1"/>
    <w:next w:val="Normal"/>
    <w:link w:val="Heading2Char"/>
    <w:qFormat/>
    <w:rsid w:val="00FF2AF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no break,h3,Memo Heading 3,Heading 3 Char1 Char,Heading 3 Char Char Char,Heading 3 Char1 Char Char Char,Heading 3 Char Char Char Char Char,Heading 3 Char Char1 Char,Heading 3 Char2 Char,0H,hello,0h,3h,3H,Titre 3 Car,l3,list 3"/>
    <w:basedOn w:val="Heading2"/>
    <w:next w:val="Normal"/>
    <w:link w:val="Heading3Char"/>
    <w:qFormat/>
    <w:rsid w:val="00FF2AFB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,h412..."/>
    <w:basedOn w:val="Heading3"/>
    <w:next w:val="Normal"/>
    <w:link w:val="Heading4Char"/>
    <w:qFormat/>
    <w:rsid w:val="00FF2AFB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FF2AFB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F2AFB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F2AF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F2AFB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F2A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F2AFB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1,UNDERRUBRIK 1-2 Char,DO NOT USE_h2 Char,h2 Char1,h21 Char,H2 Char Char,h2 Char Char,H21 Char,Head 2 Char,l2 Char,TitreProp Char,Header 2 Char,ITT t2 Char,PA Major Section Char,Livello 2 Char,R2 Char,Head1 Char"/>
    <w:basedOn w:val="DefaultParagraphFont"/>
    <w:link w:val="Heading2"/>
    <w:rsid w:val="00FF2AFB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no break Char,h3 Char,Memo Heading 3 Char,Heading 3 Char1 Char Char,Heading 3 Char Char Char Char,Heading 3 Char1 Char Char Char Char,Heading 3 Char Char Char Char Char Char,Heading 3 Char Char1 Char Char,0H Char"/>
    <w:basedOn w:val="DefaultParagraphFont"/>
    <w:link w:val="Heading3"/>
    <w:rsid w:val="00FF2AFB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F2AFB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FF2AFB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FF2AFB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FF2AFB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FF2AFB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FF2AFB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FF2A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F2AFB"/>
    <w:pPr>
      <w:numPr>
        <w:numId w:val="2"/>
      </w:numPr>
      <w:tabs>
        <w:tab w:val="left" w:pos="1701"/>
      </w:tabs>
    </w:pPr>
  </w:style>
  <w:style w:type="table" w:styleId="TableGrid">
    <w:name w:val="Table Grid"/>
    <w:basedOn w:val="TableNormal"/>
    <w:qFormat/>
    <w:rsid w:val="00FF2AFB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FF2AFB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FF2AFB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qFormat/>
    <w:rsid w:val="00FF2AFB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1C1917"/>
    <w:rPr>
      <w:lang w:eastAsia="en-GB"/>
    </w:rPr>
  </w:style>
  <w:style w:type="paragraph" w:customStyle="1" w:styleId="B1">
    <w:name w:val="B1"/>
    <w:basedOn w:val="List"/>
    <w:link w:val="B1Char1"/>
    <w:qFormat/>
    <w:rsid w:val="001C1917"/>
    <w:pPr>
      <w:overflowPunct w:val="0"/>
      <w:autoSpaceDE w:val="0"/>
      <w:autoSpaceDN w:val="0"/>
      <w:adjustRightInd w:val="0"/>
      <w:spacing w:after="180"/>
      <w:ind w:left="568" w:hanging="284"/>
      <w:contextualSpacing w:val="0"/>
    </w:pPr>
    <w:rPr>
      <w:rFonts w:asciiTheme="minorHAnsi" w:eastAsiaTheme="minorHAnsi" w:hAnsiTheme="minorHAnsi" w:cstheme="minorBidi"/>
      <w:szCs w:val="22"/>
      <w:lang w:val="en-GB" w:eastAsia="en-GB"/>
    </w:rPr>
  </w:style>
  <w:style w:type="paragraph" w:styleId="List">
    <w:name w:val="List"/>
    <w:basedOn w:val="Normal"/>
    <w:link w:val="ListChar"/>
    <w:uiPriority w:val="99"/>
    <w:unhideWhenUsed/>
    <w:rsid w:val="001C1917"/>
    <w:pPr>
      <w:ind w:left="283" w:hanging="283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8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7BAD"/>
    <w:pPr>
      <w:spacing w:before="100" w:beforeAutospacing="1" w:after="100" w:afterAutospacing="1"/>
    </w:pPr>
    <w:rPr>
      <w:rFonts w:eastAsia="Times New Roman"/>
      <w:sz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784B"/>
    <w:pPr>
      <w:tabs>
        <w:tab w:val="center" w:pos="4153"/>
        <w:tab w:val="right" w:pos="8306"/>
      </w:tabs>
      <w:spacing w:after="0"/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784B"/>
    <w:rPr>
      <w:rFonts w:ascii="Times New Roman" w:eastAsia="SimSun" w:hAnsi="Times New Roman" w:cs="Times New Roman"/>
      <w:sz w:val="20"/>
      <w:szCs w:val="20"/>
    </w:rPr>
  </w:style>
  <w:style w:type="paragraph" w:customStyle="1" w:styleId="IvDbodytext">
    <w:name w:val="IvD bodytext"/>
    <w:basedOn w:val="BodyText"/>
    <w:link w:val="IvDbodytextChar"/>
    <w:qFormat/>
    <w:rsid w:val="00E605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6057B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TAL">
    <w:name w:val="TAL"/>
    <w:basedOn w:val="Normal"/>
    <w:link w:val="TALChar"/>
    <w:qFormat/>
    <w:rsid w:val="00E605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E6057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E605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E6057B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605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E6057B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E6057B"/>
  </w:style>
  <w:style w:type="character" w:customStyle="1" w:styleId="BodyTextChar">
    <w:name w:val="Body Text Char"/>
    <w:basedOn w:val="DefaultParagraphFont"/>
    <w:link w:val="BodyText"/>
    <w:rsid w:val="00E6057B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953DBD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0E717E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E717E"/>
    <w:pPr>
      <w:jc w:val="center"/>
      <w:textAlignment w:val="auto"/>
    </w:pPr>
  </w:style>
  <w:style w:type="character" w:styleId="CommentReference">
    <w:name w:val="annotation reference"/>
    <w:basedOn w:val="DefaultParagraphFont"/>
    <w:unhideWhenUsed/>
    <w:rsid w:val="004271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271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42718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D2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2E8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7E74EA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7E74EA"/>
    <w:rPr>
      <w:rFonts w:ascii="Times New Roman" w:eastAsia="Malgun Gothic" w:hAnsi="Times New Roman" w:cs="Times New Roman"/>
      <w:color w:val="FF0000"/>
      <w:sz w:val="20"/>
      <w:szCs w:val="20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6532F"/>
    <w:rPr>
      <w:rFonts w:ascii="Times New Roman" w:eastAsia="MS Mincho" w:hAnsi="Times New Roman" w:cs="Times New Roman"/>
      <w:szCs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4D22C2"/>
  </w:style>
  <w:style w:type="paragraph" w:styleId="TOC9">
    <w:name w:val="toc 9"/>
    <w:basedOn w:val="TOC8"/>
    <w:uiPriority w:val="39"/>
    <w:rsid w:val="004D22C2"/>
    <w:pPr>
      <w:ind w:left="1418" w:hanging="1418"/>
    </w:pPr>
  </w:style>
  <w:style w:type="paragraph" w:styleId="TOC8">
    <w:name w:val="toc 8"/>
    <w:basedOn w:val="TOC1"/>
    <w:uiPriority w:val="39"/>
    <w:rsid w:val="004D22C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2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4D22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4D22C2"/>
  </w:style>
  <w:style w:type="paragraph" w:customStyle="1" w:styleId="ZD">
    <w:name w:val="ZD"/>
    <w:rsid w:val="004D2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4D22C2"/>
    <w:pPr>
      <w:ind w:left="1701" w:hanging="1701"/>
    </w:pPr>
  </w:style>
  <w:style w:type="paragraph" w:styleId="TOC4">
    <w:name w:val="toc 4"/>
    <w:basedOn w:val="TOC3"/>
    <w:uiPriority w:val="39"/>
    <w:rsid w:val="004D22C2"/>
    <w:pPr>
      <w:ind w:left="1418" w:hanging="1418"/>
    </w:pPr>
  </w:style>
  <w:style w:type="paragraph" w:styleId="TOC3">
    <w:name w:val="toc 3"/>
    <w:basedOn w:val="TOC2"/>
    <w:uiPriority w:val="39"/>
    <w:rsid w:val="004D22C2"/>
    <w:pPr>
      <w:ind w:left="1134" w:hanging="1134"/>
    </w:pPr>
  </w:style>
  <w:style w:type="paragraph" w:styleId="TOC2">
    <w:name w:val="toc 2"/>
    <w:basedOn w:val="TOC1"/>
    <w:uiPriority w:val="39"/>
    <w:rsid w:val="004D22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4D22C2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i/>
      <w:noProof/>
      <w:sz w:val="18"/>
      <w:szCs w:val="20"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4D22C2"/>
    <w:rPr>
      <w:rFonts w:ascii="Arial" w:eastAsia="Times New Roman" w:hAnsi="Arial" w:cs="Times New Roman"/>
      <w:b/>
      <w:i/>
      <w:noProof/>
      <w:sz w:val="18"/>
      <w:szCs w:val="20"/>
      <w:lang w:eastAsia="ko-KR"/>
    </w:rPr>
  </w:style>
  <w:style w:type="paragraph" w:customStyle="1" w:styleId="TT">
    <w:name w:val="TT"/>
    <w:basedOn w:val="Heading1"/>
    <w:next w:val="Normal"/>
    <w:rsid w:val="004D22C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4D22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D22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4D2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4D22C2"/>
    <w:pPr>
      <w:jc w:val="right"/>
    </w:pPr>
  </w:style>
  <w:style w:type="paragraph" w:customStyle="1" w:styleId="LD">
    <w:name w:val="LD"/>
    <w:rsid w:val="004D22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4D22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4D22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4D22C2"/>
    <w:pPr>
      <w:spacing w:after="0"/>
    </w:pPr>
  </w:style>
  <w:style w:type="paragraph" w:customStyle="1" w:styleId="EW">
    <w:name w:val="EW"/>
    <w:basedOn w:val="EX"/>
    <w:rsid w:val="004D22C2"/>
    <w:pPr>
      <w:spacing w:after="0"/>
    </w:pPr>
  </w:style>
  <w:style w:type="paragraph" w:styleId="TOC6">
    <w:name w:val="toc 6"/>
    <w:basedOn w:val="TOC5"/>
    <w:next w:val="Normal"/>
    <w:uiPriority w:val="39"/>
    <w:rsid w:val="004D22C2"/>
    <w:pPr>
      <w:ind w:left="1985" w:hanging="1985"/>
    </w:pPr>
  </w:style>
  <w:style w:type="paragraph" w:styleId="TOC7">
    <w:name w:val="toc 7"/>
    <w:basedOn w:val="TOC6"/>
    <w:next w:val="Normal"/>
    <w:uiPriority w:val="39"/>
    <w:rsid w:val="004D22C2"/>
    <w:pPr>
      <w:ind w:left="2268" w:hanging="2268"/>
    </w:pPr>
  </w:style>
  <w:style w:type="paragraph" w:customStyle="1" w:styleId="TH">
    <w:name w:val="TH"/>
    <w:basedOn w:val="Normal"/>
    <w:link w:val="THChar"/>
    <w:rsid w:val="004D22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4D2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4D2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4D2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4D2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link w:val="TANChar"/>
    <w:rsid w:val="004D22C2"/>
    <w:pPr>
      <w:ind w:left="851" w:hanging="851"/>
    </w:pPr>
  </w:style>
  <w:style w:type="paragraph" w:customStyle="1" w:styleId="ZH">
    <w:name w:val="ZH"/>
    <w:rsid w:val="004D2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aliases w:val="left"/>
    <w:basedOn w:val="TH"/>
    <w:link w:val="TFChar"/>
    <w:rsid w:val="004D22C2"/>
    <w:pPr>
      <w:keepNext w:val="0"/>
      <w:spacing w:before="0" w:after="240"/>
    </w:pPr>
  </w:style>
  <w:style w:type="paragraph" w:customStyle="1" w:styleId="ZG">
    <w:name w:val="ZG"/>
    <w:rsid w:val="004D2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4D22C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4D22C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4D22C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4D22C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4D22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22C2"/>
    <w:pPr>
      <w:framePr w:wrap="notBeside" w:y="16161"/>
    </w:pPr>
  </w:style>
  <w:style w:type="paragraph" w:customStyle="1" w:styleId="TAJ">
    <w:name w:val="TAJ"/>
    <w:basedOn w:val="TH"/>
    <w:rsid w:val="004D22C2"/>
  </w:style>
  <w:style w:type="paragraph" w:customStyle="1" w:styleId="Guidance">
    <w:name w:val="Guidance"/>
    <w:basedOn w:val="Normal"/>
    <w:rsid w:val="004D22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ko-KR"/>
    </w:rPr>
  </w:style>
  <w:style w:type="character" w:customStyle="1" w:styleId="B1Char">
    <w:name w:val="B1 Char"/>
    <w:qFormat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THChar">
    <w:name w:val="TH Char"/>
    <w:link w:val="TH"/>
    <w:qFormat/>
    <w:rsid w:val="004D22C2"/>
    <w:rPr>
      <w:rFonts w:ascii="Arial" w:eastAsia="Times New Roman" w:hAnsi="Arial" w:cs="Times New Roman"/>
      <w:b/>
      <w:sz w:val="20"/>
      <w:szCs w:val="20"/>
      <w:lang w:eastAsia="ko-KR"/>
    </w:rPr>
  </w:style>
  <w:style w:type="paragraph" w:styleId="BalloonText">
    <w:name w:val="Balloon Text"/>
    <w:basedOn w:val="Normal"/>
    <w:link w:val="BalloonTextChar"/>
    <w:uiPriority w:val="99"/>
    <w:rsid w:val="004D22C2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2C2"/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TFChar">
    <w:name w:val="TF Char"/>
    <w:link w:val="TF"/>
    <w:qFormat/>
    <w:rsid w:val="004D22C2"/>
    <w:rPr>
      <w:rFonts w:ascii="Arial" w:eastAsia="Times New Roman" w:hAnsi="Arial" w:cs="Times New Roman"/>
      <w:b/>
      <w:sz w:val="20"/>
      <w:szCs w:val="20"/>
      <w:lang w:eastAsia="ko-KR"/>
    </w:rPr>
  </w:style>
  <w:style w:type="character" w:styleId="Hyperlink">
    <w:name w:val="Hyperlink"/>
    <w:unhideWhenUsed/>
    <w:rsid w:val="004D22C2"/>
    <w:rPr>
      <w:strike w:val="0"/>
      <w:dstrike w:val="0"/>
      <w:color w:val="464E90"/>
      <w:u w:val="none"/>
      <w:effect w:val="none"/>
    </w:rPr>
  </w:style>
  <w:style w:type="character" w:customStyle="1" w:styleId="B2Char">
    <w:name w:val="B2 Char"/>
    <w:link w:val="B2"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4D22C2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styleId="FootnoteReference">
    <w:name w:val="footnote reference"/>
    <w:basedOn w:val="DefaultParagraphFont"/>
    <w:rsid w:val="004D2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D22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4D22C2"/>
    <w:rPr>
      <w:rFonts w:ascii="Times New Roman" w:eastAsia="Times New Roman" w:hAnsi="Times New Roman" w:cs="Times New Roman"/>
      <w:sz w:val="16"/>
      <w:szCs w:val="20"/>
      <w:lang w:eastAsia="ko-KR"/>
    </w:rPr>
  </w:style>
  <w:style w:type="paragraph" w:customStyle="1" w:styleId="tdoc-header">
    <w:name w:val="tdoc-header"/>
    <w:rsid w:val="004D22C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FollowedHyperlink">
    <w:name w:val="FollowedHyperlink"/>
    <w:rsid w:val="004D22C2"/>
    <w:rPr>
      <w:color w:val="800080"/>
      <w:u w:val="single"/>
    </w:rPr>
  </w:style>
  <w:style w:type="paragraph" w:customStyle="1" w:styleId="SpecText">
    <w:name w:val="SpecText"/>
    <w:basedOn w:val="Normal"/>
    <w:rsid w:val="004D22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rsid w:val="004D22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D22C2"/>
    <w:rPr>
      <w:rFonts w:ascii="Tahoma" w:eastAsia="Times New Roman" w:hAnsi="Tahoma" w:cs="Times New Roman"/>
      <w:sz w:val="16"/>
      <w:szCs w:val="16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D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D22C2"/>
    <w:rPr>
      <w:rFonts w:ascii="Courier New" w:eastAsia="Times New Roman" w:hAnsi="Courier New" w:cs="Courier New"/>
      <w:sz w:val="20"/>
      <w:szCs w:val="20"/>
      <w:lang w:val="en-US" w:eastAsia="ko-KR"/>
    </w:rPr>
  </w:style>
  <w:style w:type="character" w:styleId="UnresolvedMention">
    <w:name w:val="Unresolved Mention"/>
    <w:uiPriority w:val="99"/>
    <w:semiHidden/>
    <w:unhideWhenUsed/>
    <w:rsid w:val="004D22C2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B4Char">
    <w:name w:val="B4 Char"/>
    <w:link w:val="B4"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FirstChange">
    <w:name w:val="First Change"/>
    <w:basedOn w:val="Normal"/>
    <w:rsid w:val="004D22C2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D22C2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4D22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D22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D22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D22C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D22C2"/>
    <w:pPr>
      <w:numPr>
        <w:numId w:val="29"/>
      </w:numPr>
    </w:pPr>
  </w:style>
  <w:style w:type="numbering" w:customStyle="1" w:styleId="1">
    <w:name w:val="项目编号1"/>
    <w:basedOn w:val="NoList"/>
    <w:rsid w:val="004D22C2"/>
    <w:pPr>
      <w:numPr>
        <w:numId w:val="28"/>
      </w:numPr>
    </w:pPr>
  </w:style>
  <w:style w:type="paragraph" w:styleId="Caption">
    <w:name w:val="caption"/>
    <w:basedOn w:val="Normal"/>
    <w:next w:val="Normal"/>
    <w:qFormat/>
    <w:rsid w:val="004D22C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  <w:b/>
      <w:sz w:val="20"/>
      <w:szCs w:val="20"/>
      <w:lang w:eastAsia="en-US"/>
    </w:rPr>
  </w:style>
  <w:style w:type="character" w:customStyle="1" w:styleId="yinbiao">
    <w:name w:val="yinbiao"/>
    <w:basedOn w:val="DefaultParagraphFont"/>
    <w:rsid w:val="004D22C2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22C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4D22C2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B3Char">
    <w:name w:val="B3 Char"/>
    <w:link w:val="B3"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NoList2">
    <w:name w:val="No List2"/>
    <w:next w:val="NoList"/>
    <w:uiPriority w:val="99"/>
    <w:semiHidden/>
    <w:unhideWhenUsed/>
    <w:rsid w:val="003C1F58"/>
  </w:style>
  <w:style w:type="paragraph" w:customStyle="1" w:styleId="H6">
    <w:name w:val="H6"/>
    <w:basedOn w:val="Heading5"/>
    <w:next w:val="Normal"/>
    <w:link w:val="H6Char"/>
    <w:rsid w:val="003C1F58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 w:cs="Times New Roman"/>
      <w:bCs w:val="0"/>
      <w:sz w:val="20"/>
      <w:szCs w:val="20"/>
      <w:lang w:val="en-GB" w:eastAsia="ko-KR"/>
    </w:rPr>
  </w:style>
  <w:style w:type="character" w:customStyle="1" w:styleId="TFZchn">
    <w:name w:val="TF Zchn"/>
    <w:rsid w:val="003C1F58"/>
    <w:rPr>
      <w:rFonts w:ascii="Arial" w:hAnsi="Arial"/>
      <w:b/>
    </w:rPr>
  </w:style>
  <w:style w:type="character" w:styleId="Emphasis">
    <w:name w:val="Emphasis"/>
    <w:qFormat/>
    <w:rsid w:val="003C1F58"/>
    <w:rPr>
      <w:i/>
      <w:iCs/>
    </w:rPr>
  </w:style>
  <w:style w:type="character" w:customStyle="1" w:styleId="msoins0">
    <w:name w:val="msoins"/>
    <w:rsid w:val="003C1F58"/>
  </w:style>
  <w:style w:type="character" w:customStyle="1" w:styleId="TALCar">
    <w:name w:val="TAL Car"/>
    <w:qFormat/>
    <w:rsid w:val="003C1F58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C1F58"/>
    <w:rPr>
      <w:lang w:val="en-GB" w:eastAsia="en-US"/>
    </w:rPr>
  </w:style>
  <w:style w:type="paragraph" w:styleId="List2">
    <w:name w:val="List 2"/>
    <w:basedOn w:val="List"/>
    <w:rsid w:val="003C1F58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3">
    <w:name w:val="List 3"/>
    <w:basedOn w:val="List2"/>
    <w:rsid w:val="003C1F58"/>
    <w:pPr>
      <w:ind w:left="1135"/>
    </w:pPr>
  </w:style>
  <w:style w:type="paragraph" w:styleId="List4">
    <w:name w:val="List 4"/>
    <w:basedOn w:val="List3"/>
    <w:rsid w:val="003C1F58"/>
    <w:pPr>
      <w:ind w:left="1418"/>
    </w:pPr>
  </w:style>
  <w:style w:type="paragraph" w:styleId="List5">
    <w:name w:val="List 5"/>
    <w:basedOn w:val="List4"/>
    <w:rsid w:val="003C1F58"/>
    <w:pPr>
      <w:ind w:left="1702"/>
    </w:pPr>
  </w:style>
  <w:style w:type="paragraph" w:styleId="Index1">
    <w:name w:val="index 1"/>
    <w:basedOn w:val="Normal"/>
    <w:rsid w:val="003C1F5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Index2">
    <w:name w:val="index 2"/>
    <w:basedOn w:val="Index1"/>
    <w:rsid w:val="003C1F58"/>
    <w:pPr>
      <w:ind w:left="284"/>
    </w:pPr>
  </w:style>
  <w:style w:type="paragraph" w:styleId="ListBullet">
    <w:name w:val="List Bullet"/>
    <w:basedOn w:val="List"/>
    <w:qFormat/>
    <w:rsid w:val="003C1F5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3C1F58"/>
    <w:pPr>
      <w:ind w:left="851"/>
    </w:pPr>
  </w:style>
  <w:style w:type="paragraph" w:styleId="ListBullet3">
    <w:name w:val="List Bullet 3"/>
    <w:basedOn w:val="ListBullet2"/>
    <w:rsid w:val="003C1F58"/>
    <w:pPr>
      <w:ind w:left="1135"/>
    </w:pPr>
  </w:style>
  <w:style w:type="paragraph" w:styleId="ListBullet4">
    <w:name w:val="List Bullet 4"/>
    <w:basedOn w:val="ListBullet3"/>
    <w:rsid w:val="003C1F58"/>
    <w:pPr>
      <w:ind w:left="1418"/>
    </w:pPr>
  </w:style>
  <w:style w:type="paragraph" w:styleId="ListBullet5">
    <w:name w:val="List Bullet 5"/>
    <w:basedOn w:val="ListBullet4"/>
    <w:rsid w:val="003C1F58"/>
    <w:pPr>
      <w:ind w:left="1702"/>
    </w:pPr>
  </w:style>
  <w:style w:type="paragraph" w:styleId="ListNumber">
    <w:name w:val="List Number"/>
    <w:basedOn w:val="List"/>
    <w:rsid w:val="003C1F5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3C1F58"/>
    <w:pPr>
      <w:ind w:left="851"/>
    </w:pPr>
  </w:style>
  <w:style w:type="paragraph" w:customStyle="1" w:styleId="Standard1">
    <w:name w:val="Standard1"/>
    <w:basedOn w:val="Normal"/>
    <w:link w:val="StandardZchn"/>
    <w:rsid w:val="003C1F5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3C1F58"/>
    <w:rPr>
      <w:rFonts w:ascii="Times New Roman" w:eastAsia="Times New Roman" w:hAnsi="Times New Roman" w:cs="Times New Roman"/>
      <w:sz w:val="20"/>
      <w:lang w:eastAsia="en-GB"/>
    </w:rPr>
  </w:style>
  <w:style w:type="paragraph" w:customStyle="1" w:styleId="pl0">
    <w:name w:val="pl"/>
    <w:basedOn w:val="Normal"/>
    <w:rsid w:val="003C1F5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3C1F5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3C1F5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customStyle="1" w:styleId="TableGrid1">
    <w:name w:val="Table Grid1"/>
    <w:basedOn w:val="TableNormal"/>
    <w:next w:val="TableGrid"/>
    <w:rsid w:val="003C1F5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C1F58"/>
  </w:style>
  <w:style w:type="paragraph" w:customStyle="1" w:styleId="StyleTALLeft075cm">
    <w:name w:val="Style TAL + Left:  075 cm"/>
    <w:basedOn w:val="TAL"/>
    <w:rsid w:val="003C1F58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C1F58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C1F58"/>
    <w:rPr>
      <w:rFonts w:ascii="Arial" w:eastAsia="Times New Roman" w:hAnsi="Arial" w:cs="Arial"/>
      <w:sz w:val="18"/>
      <w:szCs w:val="18"/>
      <w:lang w:eastAsia="en-GB"/>
    </w:rPr>
  </w:style>
  <w:style w:type="paragraph" w:customStyle="1" w:styleId="TALLeft125cm">
    <w:name w:val="TAL + Left: 125 cm"/>
    <w:basedOn w:val="StyleTALLeft075cm"/>
    <w:rsid w:val="003C1F5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C1F58"/>
    <w:pPr>
      <w:ind w:left="851"/>
    </w:pPr>
    <w:rPr>
      <w:rFonts w:eastAsia="Batang"/>
    </w:rPr>
  </w:style>
  <w:style w:type="character" w:customStyle="1" w:styleId="TAHCar">
    <w:name w:val="TAH Car"/>
    <w:qFormat/>
    <w:rsid w:val="003C1F58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C1F5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tal0">
    <w:name w:val="tal"/>
    <w:basedOn w:val="Normal"/>
    <w:rsid w:val="003C1F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lang w:eastAsia="zh-CN"/>
    </w:rPr>
  </w:style>
  <w:style w:type="paragraph" w:customStyle="1" w:styleId="TALLeft0">
    <w:name w:val="TAL + Left:  0"/>
    <w:aliases w:val="19 cm"/>
    <w:basedOn w:val="Normal"/>
    <w:rsid w:val="003C1F5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szCs w:val="20"/>
      <w:lang w:val="en-GB"/>
    </w:rPr>
  </w:style>
  <w:style w:type="character" w:customStyle="1" w:styleId="NOChar">
    <w:name w:val="NO Char"/>
    <w:qFormat/>
    <w:locked/>
    <w:rsid w:val="003C1F58"/>
    <w:rPr>
      <w:rFonts w:ascii="Times New Roman" w:hAnsi="Times New Roman"/>
      <w:lang w:val="en-GB" w:eastAsia="en-US"/>
    </w:rPr>
  </w:style>
  <w:style w:type="paragraph" w:customStyle="1" w:styleId="21">
    <w:name w:val="编号2"/>
    <w:basedOn w:val="Normal"/>
    <w:rsid w:val="003C1F58"/>
    <w:pPr>
      <w:tabs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numbering" w:customStyle="1" w:styleId="210">
    <w:name w:val="列表编号21"/>
    <w:basedOn w:val="NoList"/>
    <w:rsid w:val="003C1F58"/>
  </w:style>
  <w:style w:type="numbering" w:customStyle="1" w:styleId="11">
    <w:name w:val="项目编号11"/>
    <w:basedOn w:val="NoList"/>
    <w:rsid w:val="003C1F58"/>
  </w:style>
  <w:style w:type="character" w:customStyle="1" w:styleId="ListChar">
    <w:name w:val="List Char"/>
    <w:link w:val="List"/>
    <w:uiPriority w:val="99"/>
    <w:rsid w:val="003C1F5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3C1F58"/>
    <w:pPr>
      <w:tabs>
        <w:tab w:val="left" w:pos="1560"/>
      </w:tabs>
      <w:spacing w:after="180"/>
      <w:ind w:left="720" w:hanging="36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3C1F58"/>
    <w:rPr>
      <w:rFonts w:ascii="Times New Roman" w:eastAsia="SimSu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3C1F58"/>
    <w:pPr>
      <w:ind w:left="1560" w:hanging="1134"/>
    </w:pPr>
  </w:style>
  <w:style w:type="character" w:customStyle="1" w:styleId="ProposallistChar">
    <w:name w:val="Proposal list Char"/>
    <w:link w:val="Proposallist"/>
    <w:rsid w:val="003C1F58"/>
    <w:rPr>
      <w:rFonts w:ascii="Times New Roman" w:eastAsia="SimSun" w:hAnsi="Times New Roman" w:cs="Times New Roman"/>
      <w:b/>
      <w:sz w:val="20"/>
      <w:szCs w:val="20"/>
    </w:rPr>
  </w:style>
  <w:style w:type="character" w:customStyle="1" w:styleId="CharChar7">
    <w:name w:val="Char Char7"/>
    <w:rsid w:val="003C1F5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1cm">
    <w:name w:val="TAL + Left:  1 cm"/>
    <w:basedOn w:val="TAL"/>
    <w:rsid w:val="00BE1E94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BE1E9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36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2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26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23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27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30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56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09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674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456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5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16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61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50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139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949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51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420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FBB87D-67A6-4E39-A5DE-FB64FD0C55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3A91F1A-8001-45E1-9934-4A9F0A9DE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A39033-DBD7-4146-ABDF-B483F3F9F5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4084</TotalTime>
  <Pages>4</Pages>
  <Words>834</Words>
  <Characters>4754</Characters>
  <Application>Microsoft Office Word</Application>
  <DocSecurity>0</DocSecurity>
  <Lines>39</Lines>
  <Paragraphs>11</Paragraphs>
  <ScaleCrop>false</ScaleCrop>
  <Company>Ericsson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308</cp:revision>
  <dcterms:created xsi:type="dcterms:W3CDTF">2023-07-22T13:43:00Z</dcterms:created>
  <dcterms:modified xsi:type="dcterms:W3CDTF">2024-02-19T10:31:00Z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